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4A36" w14:textId="375475C7" w:rsidR="00160B1F" w:rsidRPr="00456001" w:rsidRDefault="006A79AF" w:rsidP="00160B1F">
      <w:pPr>
        <w:pStyle w:val="Body"/>
        <w:jc w:val="both"/>
        <w:rPr>
          <w:rFonts w:ascii="Calibri" w:eastAsia="Calibri" w:hAnsi="Calibri" w:cs="Calibri"/>
          <w:b/>
          <w:bCs/>
          <w:smallCaps/>
          <w:color w:val="36869A"/>
          <w:spacing w:val="20"/>
          <w:sz w:val="36"/>
          <w:szCs w:val="36"/>
          <w:u w:color="17365D"/>
        </w:rPr>
      </w:pPr>
      <w:r w:rsidRPr="00456001">
        <w:rPr>
          <w:rFonts w:ascii="Calibri" w:eastAsia="Calibri" w:hAnsi="Calibri" w:cs="Calibri"/>
          <w:b/>
          <w:bCs/>
          <w:smallCaps/>
          <w:color w:val="36869A"/>
          <w:spacing w:val="20"/>
          <w:sz w:val="36"/>
          <w:szCs w:val="36"/>
          <w:u w:color="17365D"/>
        </w:rPr>
        <w:t>Wanda Ganjehsani, M.S., CPLP, PHR, SHRM-CP</w:t>
      </w:r>
    </w:p>
    <w:p w14:paraId="6E33E942" w14:textId="5A60F3AD" w:rsidR="00160B1F" w:rsidRPr="00987EF4" w:rsidRDefault="00456001" w:rsidP="00160B1F">
      <w:pPr>
        <w:pBdr>
          <w:top w:val="dotted" w:sz="4" w:space="1" w:color="404040" w:themeColor="text1" w:themeTint="BF"/>
          <w:bottom w:val="single" w:sz="12" w:space="0" w:color="404040" w:themeColor="text1" w:themeTint="BF"/>
        </w:pBdr>
        <w:ind w:right="-72"/>
        <w:jc w:val="both"/>
        <w:rPr>
          <w:rFonts w:ascii="Calibri" w:hAnsi="Calibri" w:cs="Calibri"/>
          <w:sz w:val="21"/>
          <w:szCs w:val="21"/>
        </w:rPr>
      </w:pPr>
      <w:r w:rsidRPr="00987EF4">
        <w:rPr>
          <w:rFonts w:ascii="Calibri" w:hAnsi="Calibri" w:cs="Calibri"/>
          <w:sz w:val="21"/>
          <w:szCs w:val="21"/>
        </w:rPr>
        <w:t>Gilbert, AZ</w:t>
      </w:r>
      <w:r w:rsidR="00160B1F" w:rsidRPr="00987EF4">
        <w:rPr>
          <w:rFonts w:ascii="Calibri" w:hAnsi="Calibri" w:cs="Calibri"/>
          <w:sz w:val="21"/>
          <w:szCs w:val="21"/>
        </w:rPr>
        <w:t xml:space="preserve"> | </w:t>
      </w:r>
      <w:r w:rsidR="00617323" w:rsidRPr="00987EF4">
        <w:rPr>
          <w:rFonts w:ascii="Calibri" w:hAnsi="Calibri" w:cs="Calibri"/>
          <w:sz w:val="21"/>
          <w:szCs w:val="21"/>
        </w:rPr>
        <w:t>ganjehsani.wanda@gmail.com</w:t>
      </w:r>
      <w:r w:rsidR="00160B1F" w:rsidRPr="00987EF4">
        <w:rPr>
          <w:rFonts w:ascii="Calibri" w:hAnsi="Calibri" w:cs="Calibri"/>
          <w:sz w:val="21"/>
          <w:szCs w:val="21"/>
        </w:rPr>
        <w:t xml:space="preserve"> | </w:t>
      </w:r>
      <w:r w:rsidR="00617323" w:rsidRPr="00987EF4">
        <w:rPr>
          <w:rFonts w:ascii="Calibri" w:hAnsi="Calibri" w:cs="Calibri"/>
          <w:sz w:val="21"/>
          <w:szCs w:val="21"/>
        </w:rPr>
        <w:t>614.374.7530</w:t>
      </w:r>
      <w:r w:rsidR="00160B1F" w:rsidRPr="00987EF4">
        <w:rPr>
          <w:rFonts w:ascii="Calibri" w:hAnsi="Calibri" w:cs="Calibri"/>
          <w:sz w:val="21"/>
          <w:szCs w:val="21"/>
        </w:rPr>
        <w:t xml:space="preserve"> </w:t>
      </w:r>
    </w:p>
    <w:p w14:paraId="56542855" w14:textId="436308EF" w:rsidR="00E62011" w:rsidRPr="00456001" w:rsidRDefault="00E74921" w:rsidP="00456001">
      <w:pPr>
        <w:pStyle w:val="Body"/>
        <w:spacing w:before="240" w:after="60"/>
        <w:jc w:val="center"/>
        <w:rPr>
          <w:rFonts w:ascii="Calibri" w:eastAsia="Calibri" w:hAnsi="Calibri" w:cs="Calibri"/>
          <w:b/>
          <w:bCs/>
          <w:smallCaps/>
          <w:color w:val="323E4F" w:themeColor="text2" w:themeShade="BF"/>
          <w:spacing w:val="20"/>
          <w:sz w:val="36"/>
          <w:szCs w:val="32"/>
          <w:u w:color="17365D"/>
        </w:rPr>
      </w:pPr>
      <w:r w:rsidRPr="00456001">
        <w:rPr>
          <w:rFonts w:ascii="Calibri" w:eastAsia="Calibri" w:hAnsi="Calibri" w:cs="Calibri"/>
          <w:b/>
          <w:bCs/>
          <w:smallCaps/>
          <w:color w:val="323E4F" w:themeColor="text2" w:themeShade="BF"/>
          <w:spacing w:val="20"/>
          <w:sz w:val="36"/>
          <w:szCs w:val="32"/>
          <w:u w:color="17365D"/>
        </w:rPr>
        <w:t>Learning &amp; Development Professional</w:t>
      </w:r>
    </w:p>
    <w:p w14:paraId="759C23A9" w14:textId="7380486B" w:rsidR="00707A99" w:rsidRPr="00456001" w:rsidRDefault="004F2D29" w:rsidP="00707A99">
      <w:pPr>
        <w:pStyle w:val="Body"/>
        <w:spacing w:after="60"/>
        <w:jc w:val="center"/>
        <w:rPr>
          <w:rFonts w:ascii="Calibri" w:hAnsi="Calibri" w:cs="Calibri"/>
          <w:b/>
          <w:color w:val="36869A"/>
          <w:sz w:val="24"/>
          <w:szCs w:val="22"/>
        </w:rPr>
      </w:pPr>
      <w:r>
        <w:rPr>
          <w:rFonts w:ascii="Calibri" w:hAnsi="Calibri" w:cs="Calibri"/>
          <w:b/>
          <w:color w:val="36869A"/>
          <w:sz w:val="24"/>
          <w:szCs w:val="22"/>
        </w:rPr>
        <w:t>9</w:t>
      </w:r>
      <w:r w:rsidR="00876805" w:rsidRPr="00456001">
        <w:rPr>
          <w:rFonts w:ascii="Calibri" w:hAnsi="Calibri" w:cs="Calibri"/>
          <w:b/>
          <w:color w:val="36869A"/>
          <w:sz w:val="24"/>
          <w:szCs w:val="22"/>
        </w:rPr>
        <w:t>-</w:t>
      </w:r>
      <w:r w:rsidR="00EC4E30" w:rsidRPr="00456001">
        <w:rPr>
          <w:rFonts w:ascii="Calibri" w:hAnsi="Calibri" w:cs="Calibri"/>
          <w:b/>
          <w:color w:val="36869A"/>
          <w:sz w:val="24"/>
          <w:szCs w:val="22"/>
        </w:rPr>
        <w:t xml:space="preserve">years Driving </w:t>
      </w:r>
      <w:r w:rsidR="00E74921" w:rsidRPr="00456001">
        <w:rPr>
          <w:rFonts w:ascii="Calibri" w:hAnsi="Calibri" w:cs="Calibri"/>
          <w:b/>
          <w:color w:val="36869A"/>
          <w:sz w:val="24"/>
          <w:szCs w:val="22"/>
        </w:rPr>
        <w:t>Organizational</w:t>
      </w:r>
      <w:r w:rsidR="00EC4E30" w:rsidRPr="00456001">
        <w:rPr>
          <w:rFonts w:ascii="Calibri" w:hAnsi="Calibri" w:cs="Calibri"/>
          <w:b/>
          <w:color w:val="36869A"/>
          <w:sz w:val="24"/>
          <w:szCs w:val="22"/>
        </w:rPr>
        <w:t xml:space="preserve"> Transformation </w:t>
      </w:r>
      <w:r w:rsidR="00865326" w:rsidRPr="00456001">
        <w:rPr>
          <w:rFonts w:ascii="Calibri" w:hAnsi="Calibri" w:cs="Calibri"/>
          <w:b/>
          <w:color w:val="36869A"/>
          <w:sz w:val="24"/>
          <w:szCs w:val="22"/>
        </w:rPr>
        <w:t>and Building High Perform</w:t>
      </w:r>
      <w:r w:rsidR="00E40CC3" w:rsidRPr="00456001">
        <w:rPr>
          <w:rFonts w:ascii="Calibri" w:hAnsi="Calibri" w:cs="Calibri"/>
          <w:b/>
          <w:color w:val="36869A"/>
          <w:sz w:val="24"/>
          <w:szCs w:val="22"/>
        </w:rPr>
        <w:t>ance</w:t>
      </w:r>
      <w:r w:rsidR="00865326" w:rsidRPr="00456001">
        <w:rPr>
          <w:rFonts w:ascii="Calibri" w:hAnsi="Calibri" w:cs="Calibri"/>
          <w:b/>
          <w:color w:val="36869A"/>
          <w:sz w:val="24"/>
          <w:szCs w:val="22"/>
        </w:rPr>
        <w:t xml:space="preserve"> Teams</w:t>
      </w:r>
      <w:r w:rsidR="0094026F" w:rsidRPr="00456001">
        <w:rPr>
          <w:rFonts w:ascii="Calibri" w:hAnsi="Calibri" w:cs="Calibri"/>
          <w:b/>
          <w:color w:val="36869A"/>
          <w:sz w:val="24"/>
          <w:szCs w:val="22"/>
        </w:rPr>
        <w:t>.</w:t>
      </w:r>
    </w:p>
    <w:p w14:paraId="1068BC33" w14:textId="209249ED" w:rsidR="00987EF4" w:rsidRPr="00987EF4" w:rsidRDefault="005807E6" w:rsidP="0033299A">
      <w:pPr>
        <w:widowControl/>
        <w:shd w:val="clear" w:color="auto" w:fill="FFFFFF"/>
        <w:overflowPunct/>
        <w:autoSpaceDE/>
        <w:autoSpaceDN/>
        <w:adjustRightInd/>
        <w:spacing w:before="120" w:after="120"/>
        <w:jc w:val="both"/>
        <w:textAlignment w:val="baseline"/>
        <w:rPr>
          <w:rFonts w:ascii="Calibri" w:hAnsi="Calibri" w:cs="Calibri"/>
          <w:sz w:val="21"/>
          <w:szCs w:val="21"/>
        </w:rPr>
      </w:pPr>
      <w:r w:rsidRPr="00987EF4">
        <w:rPr>
          <w:rFonts w:ascii="Calibri" w:hAnsi="Calibri" w:cs="Calibri"/>
          <w:sz w:val="21"/>
          <w:szCs w:val="21"/>
          <w:shd w:val="clear" w:color="auto" w:fill="FFFFFF"/>
        </w:rPr>
        <w:t>Creative,</w:t>
      </w:r>
      <w:r w:rsidR="00ED4E7D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DE5D53">
        <w:rPr>
          <w:rFonts w:ascii="Calibri" w:hAnsi="Calibri" w:cs="Calibri"/>
          <w:sz w:val="21"/>
          <w:szCs w:val="21"/>
          <w:shd w:val="clear" w:color="auto" w:fill="FFFFFF"/>
        </w:rPr>
        <w:t>innovative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DE5D53">
        <w:rPr>
          <w:rFonts w:ascii="Calibri" w:hAnsi="Calibri" w:cs="Calibri"/>
          <w:sz w:val="21"/>
          <w:szCs w:val="21"/>
          <w:shd w:val="clear" w:color="auto" w:fill="FFFFFF"/>
        </w:rPr>
        <w:t>educator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and engaging communicator with track record of revitalizing operations and 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>enabling business results</w:t>
      </w:r>
      <w:r w:rsidR="00C35986">
        <w:rPr>
          <w:rFonts w:ascii="Calibri" w:hAnsi="Calibri" w:cs="Calibri"/>
          <w:sz w:val="21"/>
          <w:szCs w:val="21"/>
          <w:shd w:val="clear" w:color="auto" w:fill="FFFFFF"/>
        </w:rPr>
        <w:t>, achieved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through 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>corporate training programs</w:t>
      </w:r>
      <w:r w:rsidR="006F3693" w:rsidRPr="00987EF4">
        <w:rPr>
          <w:rFonts w:ascii="Calibri" w:hAnsi="Calibri" w:cs="Calibri"/>
          <w:sz w:val="21"/>
          <w:szCs w:val="21"/>
          <w:shd w:val="clear" w:color="auto" w:fill="FFFFFF"/>
        </w:rPr>
        <w:t>, employee engagement, and other organizational effectiveness solutions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>.</w:t>
      </w:r>
      <w:r w:rsidR="00987EF4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987EF4" w:rsidRPr="00987EF4">
        <w:rPr>
          <w:rFonts w:ascii="Calibri" w:hAnsi="Calibri" w:cs="Calibri"/>
          <w:sz w:val="21"/>
          <w:szCs w:val="21"/>
        </w:rPr>
        <w:t xml:space="preserve">Act as a cultural ambassador for the organization, ensuring that a healthy and vibrant culture is developed and that those cultural characteristics </w:t>
      </w:r>
      <w:r w:rsidR="00C35986">
        <w:rPr>
          <w:rFonts w:ascii="Calibri" w:hAnsi="Calibri" w:cs="Calibri"/>
          <w:sz w:val="21"/>
          <w:szCs w:val="21"/>
        </w:rPr>
        <w:t>are</w:t>
      </w:r>
      <w:r w:rsidR="00987EF4" w:rsidRPr="00987EF4">
        <w:rPr>
          <w:rFonts w:ascii="Calibri" w:hAnsi="Calibri" w:cs="Calibri"/>
          <w:sz w:val="21"/>
          <w:szCs w:val="21"/>
        </w:rPr>
        <w:t xml:space="preserve"> infused in</w:t>
      </w:r>
      <w:r w:rsidR="00C35986">
        <w:rPr>
          <w:rFonts w:ascii="Calibri" w:hAnsi="Calibri" w:cs="Calibri"/>
          <w:sz w:val="21"/>
          <w:szCs w:val="21"/>
        </w:rPr>
        <w:t>to</w:t>
      </w:r>
      <w:r w:rsidR="00987EF4" w:rsidRPr="00987EF4">
        <w:rPr>
          <w:rFonts w:ascii="Calibri" w:hAnsi="Calibri" w:cs="Calibri"/>
          <w:sz w:val="21"/>
          <w:szCs w:val="21"/>
        </w:rPr>
        <w:t xml:space="preserve"> all employee management activities. 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Committed individual </w:t>
      </w:r>
      <w:r w:rsidR="006F3693" w:rsidRPr="00987EF4">
        <w:rPr>
          <w:rFonts w:ascii="Calibri" w:hAnsi="Calibri" w:cs="Calibri"/>
          <w:sz w:val="21"/>
          <w:szCs w:val="21"/>
          <w:shd w:val="clear" w:color="auto" w:fill="FFFFFF"/>
        </w:rPr>
        <w:t>s</w:t>
      </w:r>
      <w:r w:rsidR="00880A3D" w:rsidRPr="00987EF4">
        <w:rPr>
          <w:rFonts w:ascii="Calibri" w:hAnsi="Calibri" w:cs="Calibri"/>
          <w:sz w:val="21"/>
          <w:szCs w:val="21"/>
          <w:shd w:val="clear" w:color="auto" w:fill="FFFFFF"/>
        </w:rPr>
        <w:t>killed in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>leadership</w:t>
      </w:r>
      <w:r w:rsidR="0094026F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, 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>curriculum development,</w:t>
      </w:r>
      <w:r w:rsidR="007A3A16">
        <w:rPr>
          <w:rFonts w:ascii="Calibri" w:hAnsi="Calibri" w:cs="Calibri"/>
          <w:sz w:val="21"/>
          <w:szCs w:val="21"/>
          <w:shd w:val="clear" w:color="auto" w:fill="FFFFFF"/>
        </w:rPr>
        <w:t xml:space="preserve"> process improvement,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performance management,</w:t>
      </w:r>
      <w:r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9F05F6">
        <w:rPr>
          <w:rFonts w:ascii="Calibri" w:hAnsi="Calibri" w:cs="Calibri"/>
          <w:sz w:val="21"/>
          <w:szCs w:val="21"/>
          <w:shd w:val="clear" w:color="auto" w:fill="FFFFFF"/>
        </w:rPr>
        <w:t xml:space="preserve">project management 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>and change management strategies</w:t>
      </w:r>
      <w:r w:rsidR="006F3693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953BC1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with </w:t>
      </w:r>
      <w:r w:rsidR="00116264">
        <w:rPr>
          <w:rFonts w:ascii="Calibri" w:hAnsi="Calibri" w:cs="Calibri"/>
          <w:sz w:val="21"/>
          <w:szCs w:val="21"/>
          <w:shd w:val="clear" w:color="auto" w:fill="FFFFFF"/>
        </w:rPr>
        <w:t>proven</w:t>
      </w:r>
      <w:r w:rsidR="00953BC1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experience </w:t>
      </w:r>
      <w:r w:rsidR="00116264">
        <w:rPr>
          <w:rFonts w:ascii="Calibri" w:hAnsi="Calibri" w:cs="Calibri"/>
          <w:sz w:val="21"/>
          <w:szCs w:val="21"/>
          <w:shd w:val="clear" w:color="auto" w:fill="FFFFFF"/>
        </w:rPr>
        <w:t>in</w:t>
      </w:r>
      <w:r w:rsidR="00953BC1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accelerated cultural change </w:t>
      </w:r>
      <w:r w:rsidR="00C95346">
        <w:rPr>
          <w:rFonts w:ascii="Calibri" w:hAnsi="Calibri" w:cs="Calibri"/>
          <w:sz w:val="21"/>
          <w:szCs w:val="21"/>
          <w:shd w:val="clear" w:color="auto" w:fill="FFFFFF"/>
        </w:rPr>
        <w:t>starting with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 analysis of current state through implement</w:t>
      </w:r>
      <w:r w:rsidR="00953BC1" w:rsidRPr="00987EF4">
        <w:rPr>
          <w:rFonts w:ascii="Calibri" w:hAnsi="Calibri" w:cs="Calibri"/>
          <w:sz w:val="21"/>
          <w:szCs w:val="21"/>
          <w:shd w:val="clear" w:color="auto" w:fill="FFFFFF"/>
        </w:rPr>
        <w:t xml:space="preserve">ation and achievement of </w:t>
      </w:r>
      <w:r w:rsidR="002F53D7" w:rsidRPr="00987EF4">
        <w:rPr>
          <w:rFonts w:ascii="Calibri" w:hAnsi="Calibri" w:cs="Calibri"/>
          <w:sz w:val="21"/>
          <w:szCs w:val="21"/>
          <w:shd w:val="clear" w:color="auto" w:fill="FFFFFF"/>
        </w:rPr>
        <w:t>desired results.</w:t>
      </w:r>
    </w:p>
    <w:p w14:paraId="6185D020" w14:textId="4747D4AE" w:rsidR="00E62011" w:rsidRPr="0033299A" w:rsidRDefault="00E62011" w:rsidP="00987EF4">
      <w:pPr>
        <w:pStyle w:val="Body"/>
        <w:spacing w:before="120"/>
        <w:jc w:val="center"/>
        <w:rPr>
          <w:rFonts w:ascii="Calibri" w:eastAsia="Calibri" w:hAnsi="Calibri" w:cs="Calibri"/>
          <w:b/>
          <w:bCs/>
          <w:smallCaps/>
          <w:color w:val="323E4F" w:themeColor="text2" w:themeShade="BF"/>
          <w:spacing w:val="20"/>
          <w:sz w:val="24"/>
          <w:szCs w:val="24"/>
          <w:u w:color="17365D"/>
        </w:rPr>
      </w:pPr>
      <w:r w:rsidRPr="0033299A">
        <w:rPr>
          <w:rFonts w:ascii="Calibri" w:eastAsia="Calibri" w:hAnsi="Calibri" w:cs="Calibri"/>
          <w:b/>
          <w:bCs/>
          <w:smallCaps/>
          <w:color w:val="323E4F" w:themeColor="text2" w:themeShade="BF"/>
          <w:spacing w:val="20"/>
          <w:sz w:val="24"/>
          <w:szCs w:val="24"/>
          <w:u w:color="17365D"/>
        </w:rPr>
        <w:t>Key Strengths</w:t>
      </w:r>
    </w:p>
    <w:p w14:paraId="29A61FBC" w14:textId="77777777" w:rsidR="0033299A" w:rsidRDefault="006B1382" w:rsidP="0033299A">
      <w:pPr>
        <w:pStyle w:val="NoSpacing"/>
        <w:spacing w:before="60" w:after="60"/>
        <w:jc w:val="center"/>
        <w:rPr>
          <w:rFonts w:ascii="Calibri" w:hAnsi="Calibri" w:cs="Calibri"/>
          <w:sz w:val="21"/>
          <w:szCs w:val="21"/>
        </w:rPr>
      </w:pPr>
      <w:r w:rsidRPr="00987EF4">
        <w:rPr>
          <w:rFonts w:ascii="Calibri" w:hAnsi="Calibri" w:cs="Calibri"/>
          <w:sz w:val="21"/>
          <w:szCs w:val="21"/>
        </w:rPr>
        <w:t>Performance Management</w:t>
      </w:r>
      <w:r w:rsidR="003C0800" w:rsidRPr="00987EF4">
        <w:rPr>
          <w:rFonts w:ascii="Calibri" w:hAnsi="Calibri" w:cs="Calibri"/>
          <w:sz w:val="21"/>
          <w:szCs w:val="21"/>
        </w:rPr>
        <w:t xml:space="preserve"> | </w:t>
      </w:r>
      <w:r w:rsidR="0071253A" w:rsidRPr="00987EF4">
        <w:rPr>
          <w:rFonts w:ascii="Calibri" w:hAnsi="Calibri" w:cs="Calibri"/>
          <w:sz w:val="21"/>
          <w:szCs w:val="21"/>
        </w:rPr>
        <w:t>Employee Engagement Strategies</w:t>
      </w:r>
      <w:r w:rsidR="003C0800" w:rsidRPr="00987EF4">
        <w:rPr>
          <w:rFonts w:ascii="Calibri" w:hAnsi="Calibri" w:cs="Calibri"/>
          <w:sz w:val="21"/>
          <w:szCs w:val="21"/>
        </w:rPr>
        <w:t xml:space="preserve"> | </w:t>
      </w:r>
      <w:r w:rsidRPr="00987EF4">
        <w:rPr>
          <w:rFonts w:ascii="Calibri" w:hAnsi="Calibri" w:cs="Calibri"/>
          <w:sz w:val="21"/>
          <w:szCs w:val="21"/>
        </w:rPr>
        <w:t>Instructional Design</w:t>
      </w:r>
      <w:r w:rsidR="003C0800" w:rsidRPr="00987EF4">
        <w:rPr>
          <w:rFonts w:ascii="Calibri" w:hAnsi="Calibri" w:cs="Calibri"/>
          <w:sz w:val="21"/>
          <w:szCs w:val="21"/>
        </w:rPr>
        <w:t xml:space="preserve"> | </w:t>
      </w:r>
      <w:r w:rsidR="00617323" w:rsidRPr="00987EF4">
        <w:rPr>
          <w:rFonts w:ascii="Calibri" w:hAnsi="Calibri" w:cs="Calibri"/>
          <w:sz w:val="21"/>
          <w:szCs w:val="21"/>
        </w:rPr>
        <w:t>Need Assessment</w:t>
      </w:r>
      <w:r w:rsidR="00D02482" w:rsidRPr="00987EF4">
        <w:rPr>
          <w:rFonts w:ascii="Calibri" w:hAnsi="Calibri" w:cs="Calibri"/>
          <w:sz w:val="21"/>
          <w:szCs w:val="21"/>
        </w:rPr>
        <w:t xml:space="preserve"> </w:t>
      </w:r>
      <w:r w:rsidR="0033299A">
        <w:rPr>
          <w:rFonts w:ascii="Calibri" w:hAnsi="Calibri" w:cs="Calibri"/>
          <w:sz w:val="21"/>
          <w:szCs w:val="21"/>
        </w:rPr>
        <w:t>| Workforce Planning</w:t>
      </w:r>
    </w:p>
    <w:p w14:paraId="651C46A9" w14:textId="77777777" w:rsidR="0033299A" w:rsidRPr="00987EF4" w:rsidRDefault="0033299A" w:rsidP="0033299A">
      <w:pPr>
        <w:pStyle w:val="NoSpacing"/>
        <w:spacing w:before="60" w:after="60"/>
        <w:jc w:val="center"/>
        <w:rPr>
          <w:rFonts w:ascii="Calibri" w:hAnsi="Calibri" w:cs="Calibri"/>
          <w:sz w:val="21"/>
          <w:szCs w:val="21"/>
        </w:rPr>
      </w:pPr>
      <w:r w:rsidRPr="00987EF4">
        <w:rPr>
          <w:rFonts w:ascii="Calibri" w:hAnsi="Calibri" w:cs="Calibri"/>
          <w:sz w:val="21"/>
          <w:szCs w:val="21"/>
        </w:rPr>
        <w:t xml:space="preserve">Leadership Development </w:t>
      </w:r>
      <w:r>
        <w:rPr>
          <w:rFonts w:ascii="Calibri" w:hAnsi="Calibri" w:cs="Calibri"/>
          <w:sz w:val="21"/>
          <w:szCs w:val="21"/>
        </w:rPr>
        <w:t xml:space="preserve">| </w:t>
      </w:r>
      <w:r w:rsidRPr="00987EF4">
        <w:rPr>
          <w:rFonts w:ascii="Calibri" w:hAnsi="Calibri" w:cs="Calibri"/>
          <w:sz w:val="21"/>
          <w:szCs w:val="21"/>
        </w:rPr>
        <w:t xml:space="preserve">Succession Planning| Learning Philosophy | </w:t>
      </w:r>
      <w:r>
        <w:rPr>
          <w:rFonts w:ascii="Calibri" w:hAnsi="Calibri" w:cs="Calibri"/>
          <w:sz w:val="21"/>
          <w:szCs w:val="21"/>
        </w:rPr>
        <w:t>L</w:t>
      </w:r>
      <w:r w:rsidRPr="00987EF4">
        <w:rPr>
          <w:rFonts w:ascii="Calibri" w:hAnsi="Calibri" w:cs="Calibri"/>
          <w:sz w:val="21"/>
          <w:szCs w:val="21"/>
        </w:rPr>
        <w:t xml:space="preserve">earning Management System </w:t>
      </w:r>
      <w:r>
        <w:rPr>
          <w:rFonts w:ascii="Calibri" w:hAnsi="Calibri" w:cs="Calibri"/>
          <w:sz w:val="21"/>
          <w:szCs w:val="21"/>
        </w:rPr>
        <w:t>| Project Management</w:t>
      </w:r>
    </w:p>
    <w:p w14:paraId="241229F7" w14:textId="272ACF4F" w:rsidR="0033299A" w:rsidRDefault="0033299A" w:rsidP="0033299A">
      <w:pPr>
        <w:pStyle w:val="NoSpacing"/>
        <w:spacing w:before="60" w:after="60"/>
        <w:jc w:val="center"/>
        <w:rPr>
          <w:rFonts w:ascii="Calibri" w:hAnsi="Calibri" w:cs="Calibri"/>
          <w:sz w:val="21"/>
          <w:szCs w:val="21"/>
        </w:rPr>
      </w:pPr>
      <w:r w:rsidRPr="00987EF4">
        <w:rPr>
          <w:rFonts w:ascii="Calibri" w:hAnsi="Calibri" w:cs="Calibri"/>
          <w:sz w:val="21"/>
          <w:szCs w:val="21"/>
        </w:rPr>
        <w:t>Inclusion &amp; Diversity</w:t>
      </w:r>
      <w:r>
        <w:rPr>
          <w:rFonts w:ascii="Calibri" w:hAnsi="Calibri" w:cs="Calibri"/>
          <w:sz w:val="21"/>
          <w:szCs w:val="21"/>
        </w:rPr>
        <w:t xml:space="preserve"> | </w:t>
      </w:r>
      <w:r w:rsidRPr="00987EF4">
        <w:rPr>
          <w:rFonts w:ascii="Calibri" w:hAnsi="Calibri" w:cs="Calibri"/>
          <w:sz w:val="21"/>
          <w:szCs w:val="21"/>
        </w:rPr>
        <w:t>Organizational Culture| Change Management | Business Process Improvement | Coaching</w:t>
      </w:r>
    </w:p>
    <w:p w14:paraId="305FC4BE" w14:textId="6271E13D" w:rsidR="00DE5D53" w:rsidRDefault="00DE5D53" w:rsidP="00DE5D53">
      <w:pPr>
        <w:pStyle w:val="NoSpacing"/>
        <w:spacing w:before="60" w:after="60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eLearning | Solutions-Driven | Technical Writing</w:t>
      </w:r>
    </w:p>
    <w:p w14:paraId="1D9D0847" w14:textId="77777777" w:rsidR="00E62011" w:rsidRPr="00B47EA2" w:rsidRDefault="00E62011" w:rsidP="00987EF4">
      <w:pPr>
        <w:pStyle w:val="Body"/>
        <w:pBdr>
          <w:top w:val="dotted" w:sz="4" w:space="0" w:color="000000"/>
          <w:bottom w:val="single" w:sz="12" w:space="0" w:color="404040" w:themeColor="text1" w:themeTint="BF"/>
        </w:pBdr>
        <w:spacing w:before="240" w:after="120"/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</w:pPr>
      <w:r w:rsidRPr="00B47EA2"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  <w:t>Professional Experience</w:t>
      </w:r>
    </w:p>
    <w:p w14:paraId="2C533D79" w14:textId="50EC2648" w:rsidR="003C0800" w:rsidRPr="00987EF4" w:rsidRDefault="00617323" w:rsidP="00987EF4">
      <w:pPr>
        <w:pStyle w:val="Body"/>
        <w:tabs>
          <w:tab w:val="right" w:pos="10800"/>
        </w:tabs>
        <w:spacing w:before="24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  <w:u w:val="single"/>
        </w:rPr>
        <w:t>Gila River Health Care</w:t>
      </w:r>
      <w:r w:rsidR="006B1382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A21B1F" w:rsidRPr="00987EF4">
        <w:rPr>
          <w:rFonts w:asciiTheme="minorHAnsi" w:hAnsiTheme="minorHAnsi" w:cstheme="minorHAnsi"/>
          <w:sz w:val="21"/>
          <w:szCs w:val="21"/>
          <w:u w:val="single"/>
        </w:rPr>
        <w:t>|</w:t>
      </w:r>
      <w:r w:rsidR="006B1382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Gilbert, AZ</w:t>
      </w:r>
      <w:r w:rsidR="006B1382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| 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04/2018</w:t>
      </w:r>
      <w:r w:rsidR="006B1382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="006C6AEC" w:rsidRPr="00987EF4">
        <w:rPr>
          <w:rFonts w:asciiTheme="minorHAnsi" w:hAnsiTheme="minorHAnsi" w:cstheme="minorHAnsi"/>
          <w:sz w:val="21"/>
          <w:szCs w:val="21"/>
          <w:u w:val="single"/>
        </w:rPr>
        <w:t>–</w:t>
      </w:r>
      <w:r w:rsidR="006B1382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Present</w:t>
      </w:r>
      <w:r w:rsidR="006C6AEC" w:rsidRPr="00987EF4">
        <w:rPr>
          <w:rFonts w:asciiTheme="minorHAnsi" w:hAnsiTheme="minorHAnsi" w:cstheme="minorHAnsi"/>
          <w:sz w:val="21"/>
          <w:szCs w:val="21"/>
        </w:rPr>
        <w:tab/>
      </w:r>
    </w:p>
    <w:p w14:paraId="4029058F" w14:textId="14EB34DE" w:rsidR="0056377F" w:rsidRPr="00987EF4" w:rsidRDefault="00617323" w:rsidP="0056377F">
      <w:pPr>
        <w:pStyle w:val="NoSpacing"/>
        <w:spacing w:before="40"/>
        <w:jc w:val="both"/>
        <w:rPr>
          <w:rFonts w:asciiTheme="minorHAnsi" w:hAnsiTheme="minorHAnsi" w:cstheme="minorHAnsi"/>
          <w:b/>
          <w:color w:val="36869A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>Education &amp; Training Manager</w:t>
      </w:r>
    </w:p>
    <w:p w14:paraId="57E7D88D" w14:textId="3D26BCA7" w:rsidR="00604B4B" w:rsidRPr="00987EF4" w:rsidRDefault="0056377F" w:rsidP="003B3C9C">
      <w:pPr>
        <w:widowControl/>
        <w:overflowPunct/>
        <w:autoSpaceDE/>
        <w:autoSpaceDN/>
        <w:adjustRightInd/>
        <w:jc w:val="both"/>
        <w:rPr>
          <w:rFonts w:asciiTheme="minorHAnsi" w:hAnsiTheme="minorHAnsi" w:cstheme="minorHAnsi"/>
          <w:kern w:val="0"/>
          <w:sz w:val="21"/>
          <w:szCs w:val="21"/>
        </w:rPr>
      </w:pPr>
      <w:r w:rsidRPr="00987EF4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>Translate the strategy and direction of the leadership team into training plans and training materials</w:t>
      </w:r>
      <w:r w:rsidR="00C35986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 xml:space="preserve"> t</w:t>
      </w:r>
      <w:r w:rsidR="007827AC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>hat</w:t>
      </w:r>
      <w:r w:rsidR="00C35986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 xml:space="preserve"> include</w:t>
      </w:r>
      <w:r w:rsidRPr="00987EF4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 xml:space="preserve"> classroom</w:t>
      </w:r>
      <w:r w:rsidR="00C35986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 xml:space="preserve"> sessions</w:t>
      </w:r>
      <w:r w:rsidRPr="00987EF4">
        <w:rPr>
          <w:rFonts w:asciiTheme="minorHAnsi" w:hAnsiTheme="minorHAnsi" w:cstheme="minorHAnsi"/>
          <w:kern w:val="0"/>
          <w:sz w:val="21"/>
          <w:szCs w:val="21"/>
          <w:shd w:val="clear" w:color="auto" w:fill="FFFFFF"/>
        </w:rPr>
        <w:t>, training guides, job aids, and digital materials.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Coach individuals by providing informal and formal feedback</w:t>
      </w:r>
      <w:r w:rsidR="00617323" w:rsidRPr="00987EF4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>while maintaining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a keen awareness of 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>each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team member</w:t>
      </w:r>
      <w:r w:rsidR="00EE3B9A" w:rsidRPr="00987EF4">
        <w:rPr>
          <w:rFonts w:asciiTheme="minorHAnsi" w:hAnsiTheme="minorHAnsi" w:cstheme="minorHAnsi"/>
          <w:kern w:val="0"/>
          <w:sz w:val="21"/>
          <w:szCs w:val="21"/>
        </w:rPr>
        <w:t>’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s performance and 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>potential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to 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>improve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skills </w:t>
      </w:r>
      <w:r w:rsidR="00A479BD">
        <w:rPr>
          <w:rFonts w:asciiTheme="minorHAnsi" w:hAnsiTheme="minorHAnsi" w:cstheme="minorHAnsi"/>
          <w:kern w:val="0"/>
          <w:sz w:val="21"/>
          <w:szCs w:val="21"/>
        </w:rPr>
        <w:t>and productivity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>. Identif</w:t>
      </w:r>
      <w:r w:rsidR="00617323" w:rsidRPr="00987EF4">
        <w:rPr>
          <w:rFonts w:asciiTheme="minorHAnsi" w:hAnsiTheme="minorHAnsi" w:cstheme="minorHAnsi"/>
          <w:kern w:val="0"/>
          <w:sz w:val="21"/>
          <w:szCs w:val="21"/>
        </w:rPr>
        <w:t>y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>, reduce and/or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eliminat</w:t>
      </w:r>
      <w:r w:rsidR="00617323" w:rsidRPr="00987EF4">
        <w:rPr>
          <w:rFonts w:asciiTheme="minorHAnsi" w:hAnsiTheme="minorHAnsi" w:cstheme="minorHAnsi"/>
          <w:kern w:val="0"/>
          <w:sz w:val="21"/>
          <w:szCs w:val="21"/>
        </w:rPr>
        <w:t>e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 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 xml:space="preserve">resource 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losses by analyzing data across all key metrics to identify inefficiencies </w:t>
      </w:r>
      <w:r w:rsidR="00D51AD2" w:rsidRPr="00987EF4">
        <w:rPr>
          <w:rFonts w:asciiTheme="minorHAnsi" w:hAnsiTheme="minorHAnsi" w:cstheme="minorHAnsi"/>
          <w:kern w:val="0"/>
          <w:sz w:val="21"/>
          <w:szCs w:val="21"/>
        </w:rPr>
        <w:t xml:space="preserve">and 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>develop</w:t>
      </w:r>
      <w:r w:rsidR="00C35986">
        <w:rPr>
          <w:rFonts w:asciiTheme="minorHAnsi" w:hAnsiTheme="minorHAnsi" w:cstheme="minorHAnsi"/>
          <w:kern w:val="0"/>
          <w:sz w:val="21"/>
          <w:szCs w:val="21"/>
        </w:rPr>
        <w:t xml:space="preserve"> mitigation plans</w:t>
      </w:r>
      <w:r w:rsidRPr="00987EF4">
        <w:rPr>
          <w:rFonts w:asciiTheme="minorHAnsi" w:hAnsiTheme="minorHAnsi" w:cstheme="minorHAnsi"/>
          <w:kern w:val="0"/>
          <w:sz w:val="21"/>
          <w:szCs w:val="21"/>
        </w:rPr>
        <w:t xml:space="preserve">. </w:t>
      </w:r>
    </w:p>
    <w:p w14:paraId="1F885001" w14:textId="2B9A00AD" w:rsidR="006C6AEC" w:rsidRPr="00987EF4" w:rsidRDefault="00617323" w:rsidP="0094026F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bCs/>
          <w:sz w:val="21"/>
          <w:szCs w:val="21"/>
        </w:rPr>
        <w:t xml:space="preserve">Developed a three-day leadership training for directors, managers, and supervisors </w:t>
      </w:r>
      <w:r w:rsidR="007F5AD6">
        <w:rPr>
          <w:rFonts w:asciiTheme="minorHAnsi" w:hAnsiTheme="minorHAnsi" w:cstheme="minorHAnsi"/>
          <w:bCs/>
          <w:sz w:val="21"/>
          <w:szCs w:val="21"/>
        </w:rPr>
        <w:t>which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applied adult learning</w:t>
      </w:r>
      <w:r w:rsidR="007F5AD6">
        <w:rPr>
          <w:rFonts w:asciiTheme="minorHAnsi" w:hAnsiTheme="minorHAnsi" w:cstheme="minorHAnsi"/>
          <w:bCs/>
          <w:sz w:val="21"/>
          <w:szCs w:val="21"/>
        </w:rPr>
        <w:t xml:space="preserve"> theory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, performance </w:t>
      </w:r>
      <w:r w:rsidR="007F5AD6">
        <w:rPr>
          <w:rFonts w:asciiTheme="minorHAnsi" w:hAnsiTheme="minorHAnsi" w:cstheme="minorHAnsi"/>
          <w:bCs/>
          <w:sz w:val="21"/>
          <w:szCs w:val="21"/>
        </w:rPr>
        <w:t>improvement strategies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and </w:t>
      </w:r>
      <w:r w:rsidR="007F5AD6">
        <w:rPr>
          <w:rFonts w:asciiTheme="minorHAnsi" w:hAnsiTheme="minorHAnsi" w:cstheme="minorHAnsi"/>
          <w:bCs/>
          <w:sz w:val="21"/>
          <w:szCs w:val="21"/>
        </w:rPr>
        <w:t>employee behavior assessment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to improve work performance</w:t>
      </w:r>
      <w:r w:rsidR="00EE3B9A" w:rsidRPr="00987EF4">
        <w:rPr>
          <w:rFonts w:asciiTheme="minorHAnsi" w:hAnsiTheme="minorHAnsi" w:cstheme="minorHAnsi"/>
          <w:sz w:val="21"/>
          <w:szCs w:val="21"/>
        </w:rPr>
        <w:t>.</w:t>
      </w:r>
    </w:p>
    <w:p w14:paraId="269C2528" w14:textId="24C23FAF" w:rsidR="00617323" w:rsidRPr="00987EF4" w:rsidRDefault="00617323" w:rsidP="00617323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87EF4">
        <w:rPr>
          <w:rFonts w:asciiTheme="minorHAnsi" w:hAnsiTheme="minorHAnsi" w:cstheme="minorHAnsi"/>
          <w:bCs/>
          <w:sz w:val="21"/>
          <w:szCs w:val="21"/>
        </w:rPr>
        <w:t xml:space="preserve">Led the new employee orientation process that </w:t>
      </w:r>
      <w:r w:rsidR="00BB1DEC">
        <w:rPr>
          <w:rFonts w:asciiTheme="minorHAnsi" w:hAnsiTheme="minorHAnsi" w:cstheme="minorHAnsi"/>
          <w:bCs/>
          <w:sz w:val="21"/>
          <w:szCs w:val="21"/>
        </w:rPr>
        <w:t>o</w:t>
      </w:r>
      <w:r w:rsidRPr="00987EF4">
        <w:rPr>
          <w:rFonts w:asciiTheme="minorHAnsi" w:hAnsiTheme="minorHAnsi" w:cstheme="minorHAnsi"/>
          <w:bCs/>
          <w:sz w:val="21"/>
          <w:szCs w:val="21"/>
        </w:rPr>
        <w:t>nboarded 350+ employees, annually</w:t>
      </w:r>
      <w:r w:rsidR="00865326" w:rsidRPr="00987EF4">
        <w:rPr>
          <w:rFonts w:asciiTheme="minorHAnsi" w:hAnsiTheme="minorHAnsi" w:cstheme="minorHAnsi"/>
          <w:bCs/>
          <w:sz w:val="21"/>
          <w:szCs w:val="21"/>
        </w:rPr>
        <w:t>.</w:t>
      </w:r>
    </w:p>
    <w:p w14:paraId="21EB50E9" w14:textId="2AEFD1E7" w:rsidR="00D02482" w:rsidRPr="00987EF4" w:rsidRDefault="00D02482" w:rsidP="00617323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87EF4">
        <w:rPr>
          <w:rFonts w:asciiTheme="minorHAnsi" w:hAnsiTheme="minorHAnsi" w:cstheme="minorHAnsi"/>
          <w:bCs/>
          <w:sz w:val="21"/>
          <w:szCs w:val="21"/>
        </w:rPr>
        <w:t xml:space="preserve">Managed a team of five in the vetting, purchase, and implementation of an organization-wide learning and performance management system. 1,269 out of 1,937 </w:t>
      </w:r>
      <w:r w:rsidR="00BB1DEC" w:rsidRPr="00987EF4">
        <w:rPr>
          <w:rFonts w:asciiTheme="minorHAnsi" w:hAnsiTheme="minorHAnsi" w:cstheme="minorHAnsi"/>
          <w:bCs/>
          <w:sz w:val="21"/>
          <w:szCs w:val="21"/>
        </w:rPr>
        <w:t xml:space="preserve">employees </w:t>
      </w:r>
      <w:r w:rsidR="00BB1DEC">
        <w:rPr>
          <w:rFonts w:asciiTheme="minorHAnsi" w:hAnsiTheme="minorHAnsi" w:cstheme="minorHAnsi"/>
          <w:bCs/>
          <w:sz w:val="21"/>
          <w:szCs w:val="21"/>
        </w:rPr>
        <w:t xml:space="preserve">(two-thirds) </w:t>
      </w:r>
      <w:r w:rsidRPr="00987EF4">
        <w:rPr>
          <w:rFonts w:asciiTheme="minorHAnsi" w:hAnsiTheme="minorHAnsi" w:cstheme="minorHAnsi"/>
          <w:bCs/>
          <w:sz w:val="21"/>
          <w:szCs w:val="21"/>
        </w:rPr>
        <w:t>signed-in and completed at least one course during the first two weeks of the launch.</w:t>
      </w:r>
    </w:p>
    <w:p w14:paraId="0E87C6D4" w14:textId="55344E93" w:rsidR="00D02482" w:rsidRPr="00987EF4" w:rsidRDefault="00D02482" w:rsidP="00617323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987EF4">
        <w:rPr>
          <w:rFonts w:asciiTheme="minorHAnsi" w:hAnsiTheme="minorHAnsi" w:cstheme="minorHAnsi"/>
          <w:bCs/>
          <w:sz w:val="21"/>
          <w:szCs w:val="21"/>
        </w:rPr>
        <w:t xml:space="preserve">Established a change management model and project plan in an environment </w:t>
      </w:r>
      <w:r w:rsidR="00E050FC">
        <w:rPr>
          <w:rFonts w:asciiTheme="minorHAnsi" w:hAnsiTheme="minorHAnsi" w:cstheme="minorHAnsi"/>
          <w:bCs/>
          <w:sz w:val="21"/>
          <w:szCs w:val="21"/>
        </w:rPr>
        <w:t xml:space="preserve">that had been highly </w:t>
      </w:r>
      <w:r w:rsidRPr="00987EF4">
        <w:rPr>
          <w:rFonts w:asciiTheme="minorHAnsi" w:hAnsiTheme="minorHAnsi" w:cstheme="minorHAnsi"/>
          <w:bCs/>
          <w:sz w:val="21"/>
          <w:szCs w:val="21"/>
        </w:rPr>
        <w:t>resistant to change.</w:t>
      </w:r>
    </w:p>
    <w:p w14:paraId="5B849812" w14:textId="108F565C" w:rsidR="00D02482" w:rsidRPr="00987EF4" w:rsidRDefault="00DE5D53" w:rsidP="00617323">
      <w:pPr>
        <w:pStyle w:val="ListParagraph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>
        <w:rPr>
          <w:rFonts w:asciiTheme="minorHAnsi" w:hAnsiTheme="minorHAnsi" w:cstheme="minorHAnsi"/>
          <w:bCs/>
          <w:sz w:val="21"/>
          <w:szCs w:val="21"/>
        </w:rPr>
        <w:t>Developed</w:t>
      </w:r>
      <w:r w:rsidR="00D02482" w:rsidRPr="00987EF4">
        <w:rPr>
          <w:rFonts w:asciiTheme="minorHAnsi" w:hAnsiTheme="minorHAnsi" w:cstheme="minorHAnsi"/>
          <w:bCs/>
          <w:sz w:val="21"/>
          <w:szCs w:val="21"/>
        </w:rPr>
        <w:t xml:space="preserve"> a company-wide talent development framework with primary and secondary functions </w:t>
      </w:r>
      <w:r w:rsidR="00E050FC">
        <w:rPr>
          <w:rFonts w:asciiTheme="minorHAnsi" w:hAnsiTheme="minorHAnsi" w:cstheme="minorHAnsi"/>
          <w:bCs/>
          <w:sz w:val="21"/>
          <w:szCs w:val="21"/>
        </w:rPr>
        <w:t>which</w:t>
      </w:r>
      <w:r w:rsidR="00D02482" w:rsidRPr="00987EF4">
        <w:rPr>
          <w:rFonts w:asciiTheme="minorHAnsi" w:hAnsiTheme="minorHAnsi" w:cstheme="minorHAnsi"/>
          <w:bCs/>
          <w:sz w:val="21"/>
          <w:szCs w:val="21"/>
        </w:rPr>
        <w:t xml:space="preserve"> w</w:t>
      </w:r>
      <w:r w:rsidR="00E050FC">
        <w:rPr>
          <w:rFonts w:asciiTheme="minorHAnsi" w:hAnsiTheme="minorHAnsi" w:cstheme="minorHAnsi"/>
          <w:bCs/>
          <w:sz w:val="21"/>
          <w:szCs w:val="21"/>
        </w:rPr>
        <w:t>as</w:t>
      </w:r>
      <w:r w:rsidR="00D02482" w:rsidRPr="00987EF4">
        <w:rPr>
          <w:rFonts w:asciiTheme="minorHAnsi" w:hAnsiTheme="minorHAnsi" w:cstheme="minorHAnsi"/>
          <w:bCs/>
          <w:sz w:val="21"/>
          <w:szCs w:val="21"/>
        </w:rPr>
        <w:t xml:space="preserve"> approved by executive leadership and the Board.</w:t>
      </w:r>
    </w:p>
    <w:p w14:paraId="192FCC5E" w14:textId="0080930A" w:rsidR="00592CD4" w:rsidRPr="00987EF4" w:rsidRDefault="00617323" w:rsidP="00592CD4">
      <w:pPr>
        <w:pStyle w:val="Body"/>
        <w:tabs>
          <w:tab w:val="right" w:pos="10800"/>
        </w:tabs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  <w:u w:val="single"/>
        </w:rPr>
        <w:t>EASi</w:t>
      </w:r>
      <w:r w:rsidR="00592CD4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| 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Columbus, OH</w:t>
      </w:r>
      <w:r w:rsidR="00592CD4" w:rsidRPr="00987EF4">
        <w:rPr>
          <w:rFonts w:asciiTheme="minorHAnsi" w:hAnsiTheme="minorHAnsi" w:cstheme="minorHAnsi"/>
          <w:sz w:val="21"/>
          <w:szCs w:val="21"/>
          <w:u w:val="single"/>
        </w:rPr>
        <w:t xml:space="preserve"> | 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06/2015 – 03/2018</w:t>
      </w:r>
      <w:r w:rsidR="00592CD4" w:rsidRPr="00987EF4">
        <w:rPr>
          <w:rFonts w:asciiTheme="minorHAnsi" w:hAnsiTheme="minorHAnsi" w:cstheme="minorHAnsi"/>
          <w:sz w:val="21"/>
          <w:szCs w:val="21"/>
        </w:rPr>
        <w:tab/>
      </w:r>
    </w:p>
    <w:p w14:paraId="34A0D59E" w14:textId="75613E07" w:rsidR="00592CD4" w:rsidRPr="00987EF4" w:rsidRDefault="00617323" w:rsidP="00592CD4">
      <w:pPr>
        <w:pStyle w:val="NoSpacing"/>
        <w:spacing w:before="40"/>
        <w:jc w:val="both"/>
        <w:rPr>
          <w:rFonts w:asciiTheme="minorHAnsi" w:hAnsiTheme="minorHAnsi" w:cstheme="minorHAnsi"/>
          <w:b/>
          <w:color w:val="36869A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>Learning &amp; Development Lead</w:t>
      </w:r>
    </w:p>
    <w:p w14:paraId="3447A823" w14:textId="7EE30DA6" w:rsidR="00617323" w:rsidRPr="00987EF4" w:rsidRDefault="003B3C9C" w:rsidP="003B3C9C">
      <w:pPr>
        <w:jc w:val="both"/>
        <w:rPr>
          <w:rFonts w:ascii="Calibri" w:hAnsi="Calibri" w:cs="Calibri"/>
          <w:bCs/>
          <w:sz w:val="21"/>
          <w:szCs w:val="21"/>
        </w:rPr>
      </w:pPr>
      <w:r w:rsidRPr="00987EF4">
        <w:rPr>
          <w:rFonts w:ascii="Calibri" w:hAnsi="Calibri" w:cs="Calibri"/>
          <w:bCs/>
          <w:sz w:val="21"/>
          <w:szCs w:val="21"/>
        </w:rPr>
        <w:t xml:space="preserve">Resolved complex barriers to achieving strategic goals </w:t>
      </w:r>
      <w:r w:rsidR="00617323" w:rsidRPr="00987EF4">
        <w:rPr>
          <w:rFonts w:ascii="Calibri" w:hAnsi="Calibri" w:cs="Calibri"/>
          <w:bCs/>
          <w:sz w:val="21"/>
          <w:szCs w:val="21"/>
        </w:rPr>
        <w:t>by leading</w:t>
      </w:r>
      <w:r w:rsidRPr="00987EF4">
        <w:rPr>
          <w:rFonts w:ascii="Calibri" w:hAnsi="Calibri" w:cs="Calibri"/>
          <w:bCs/>
          <w:sz w:val="21"/>
          <w:szCs w:val="21"/>
        </w:rPr>
        <w:t xml:space="preserve"> projects related to organizational effectiveness, culture, </w:t>
      </w:r>
      <w:r w:rsidR="00C717A9">
        <w:rPr>
          <w:rFonts w:ascii="Calibri" w:hAnsi="Calibri" w:cs="Calibri"/>
          <w:bCs/>
          <w:sz w:val="21"/>
          <w:szCs w:val="21"/>
        </w:rPr>
        <w:t xml:space="preserve">employee </w:t>
      </w:r>
      <w:r w:rsidRPr="00987EF4">
        <w:rPr>
          <w:rFonts w:ascii="Calibri" w:hAnsi="Calibri" w:cs="Calibri"/>
          <w:bCs/>
          <w:sz w:val="21"/>
          <w:szCs w:val="21"/>
        </w:rPr>
        <w:t>engagement, strategy development and deployment and organizational design.</w:t>
      </w:r>
      <w:r w:rsidR="0070252C" w:rsidRPr="00987EF4">
        <w:rPr>
          <w:rFonts w:ascii="Calibri" w:hAnsi="Calibri" w:cs="Calibri"/>
          <w:bCs/>
          <w:sz w:val="21"/>
          <w:szCs w:val="21"/>
        </w:rPr>
        <w:t xml:space="preserve"> 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Performed needs analysis to identify performance gaps and collaborated with the client to tailor solutions to fit their business needs.</w:t>
      </w:r>
      <w:r w:rsidR="0070252C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</w:t>
      </w:r>
      <w:r w:rsidR="00D02482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Developed and f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acilitated</w:t>
      </w:r>
      <w:r w:rsidR="00FE5522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a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</w:t>
      </w:r>
      <w:r w:rsidR="00307271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“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Learning on the Run</w:t>
      </w:r>
      <w:r w:rsidR="006878D1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Experience</w:t>
      </w:r>
      <w:r w:rsidR="00307271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”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(LORE) professional development program based on </w:t>
      </w:r>
      <w:r w:rsidR="00FE5522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a 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companywide needs assessment</w:t>
      </w:r>
      <w:r w:rsidR="0070252C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for electrical engineers and designers</w:t>
      </w:r>
      <w:r w:rsidR="00FE5522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which leveraged </w:t>
      </w:r>
      <w:r w:rsidR="00617323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a combination of on-the-job learning, classroom training, eLearning, job aids, technical manuals, coaching, and test assessments</w:t>
      </w:r>
      <w:r w:rsidR="0070252C"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.</w:t>
      </w:r>
    </w:p>
    <w:p w14:paraId="1FC8EAB2" w14:textId="3E3B1464" w:rsidR="00734A49" w:rsidRPr="00DE5D53" w:rsidRDefault="0070252C" w:rsidP="00734A49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color w:val="000000"/>
          <w:kern w:val="0"/>
          <w:sz w:val="21"/>
          <w:szCs w:val="21"/>
        </w:rPr>
        <w:t>Evaluated the success of training programs and made recommendations for improvement to senior leadership</w:t>
      </w:r>
      <w:r w:rsidR="00734A49" w:rsidRPr="00987EF4">
        <w:rPr>
          <w:rFonts w:asciiTheme="minorHAnsi" w:hAnsiTheme="minorHAnsi" w:cstheme="minorHAnsi"/>
          <w:color w:val="000000"/>
          <w:kern w:val="0"/>
          <w:sz w:val="21"/>
          <w:szCs w:val="21"/>
        </w:rPr>
        <w:t>.</w:t>
      </w:r>
    </w:p>
    <w:p w14:paraId="7B8A0C27" w14:textId="0D6B6197" w:rsidR="00DE5D53" w:rsidRPr="00DE5D53" w:rsidRDefault="00DE5D53" w:rsidP="00DE5D53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color w:val="auto"/>
          <w:kern w:val="28"/>
          <w:sz w:val="21"/>
          <w:szCs w:val="21"/>
          <w:bdr w:val="none" w:sz="0" w:space="0" w:color="auto"/>
        </w:rPr>
      </w:pPr>
      <w:r w:rsidRPr="00DE5D53">
        <w:rPr>
          <w:rFonts w:asciiTheme="minorHAnsi" w:eastAsia="Times New Roman" w:hAnsiTheme="minorHAnsi" w:cstheme="minorHAnsi"/>
          <w:color w:val="auto"/>
          <w:kern w:val="28"/>
          <w:sz w:val="21"/>
          <w:szCs w:val="21"/>
          <w:bdr w:val="none" w:sz="0" w:space="0" w:color="auto"/>
        </w:rPr>
        <w:t xml:space="preserve">Partnered with a business partner to conduct a needs analysis that identified a gap within a process and designed a solution that saved the company over $46K within six-months. </w:t>
      </w:r>
    </w:p>
    <w:p w14:paraId="383D2A8F" w14:textId="64777CF5" w:rsidR="0070252C" w:rsidRPr="00987EF4" w:rsidRDefault="0070252C" w:rsidP="0070252C">
      <w:pPr>
        <w:pStyle w:val="Body"/>
        <w:tabs>
          <w:tab w:val="right" w:pos="10800"/>
        </w:tabs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  <w:u w:val="single"/>
        </w:rPr>
        <w:lastRenderedPageBreak/>
        <w:t>G</w:t>
      </w:r>
      <w:r w:rsidRPr="003E6955">
        <w:rPr>
          <w:rFonts w:asciiTheme="minorHAnsi" w:hAnsiTheme="minorHAnsi" w:cstheme="minorHAnsi"/>
          <w:sz w:val="18"/>
          <w:szCs w:val="18"/>
          <w:u w:val="single"/>
        </w:rPr>
        <w:t>&amp;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J Pepsi | Columbus, OH | 08/2014 – 06/2015</w:t>
      </w:r>
      <w:r w:rsidRPr="00987EF4">
        <w:rPr>
          <w:rFonts w:asciiTheme="minorHAnsi" w:hAnsiTheme="minorHAnsi" w:cstheme="minorHAnsi"/>
          <w:sz w:val="21"/>
          <w:szCs w:val="21"/>
        </w:rPr>
        <w:tab/>
      </w:r>
      <w:bookmarkStart w:id="0" w:name="_GoBack"/>
      <w:bookmarkEnd w:id="0"/>
    </w:p>
    <w:p w14:paraId="1D969182" w14:textId="63636117" w:rsidR="0070252C" w:rsidRPr="00987EF4" w:rsidRDefault="0070252C" w:rsidP="0070252C">
      <w:pPr>
        <w:pStyle w:val="NoSpacing"/>
        <w:spacing w:before="40"/>
        <w:jc w:val="both"/>
        <w:rPr>
          <w:rFonts w:asciiTheme="minorHAnsi" w:hAnsiTheme="minorHAnsi" w:cstheme="minorHAnsi"/>
          <w:b/>
          <w:color w:val="36869A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Communication </w:t>
      </w:r>
      <w:r w:rsidRPr="00574784">
        <w:rPr>
          <w:rFonts w:asciiTheme="minorHAnsi" w:hAnsiTheme="minorHAnsi" w:cstheme="minorHAnsi"/>
          <w:b/>
          <w:color w:val="36869A"/>
        </w:rPr>
        <w:t>&amp;</w:t>
      </w: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 Training Manager</w:t>
      </w:r>
    </w:p>
    <w:p w14:paraId="1855115C" w14:textId="06123BD5" w:rsidR="0070252C" w:rsidRPr="00987EF4" w:rsidRDefault="00734A49" w:rsidP="0094026F">
      <w:pPr>
        <w:shd w:val="clear" w:color="auto" w:fill="FFFFFF"/>
        <w:spacing w:before="40"/>
        <w:jc w:val="both"/>
        <w:textAlignment w:val="baseline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>De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veloped </w:t>
      </w:r>
      <w:r w:rsidR="00201EF0" w:rsidRPr="00987EF4">
        <w:rPr>
          <w:rFonts w:asciiTheme="minorHAnsi" w:hAnsiTheme="minorHAnsi" w:cstheme="minorHAnsi"/>
          <w:bCs/>
          <w:sz w:val="21"/>
          <w:szCs w:val="21"/>
        </w:rPr>
        <w:t>and deployed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7216EB">
        <w:rPr>
          <w:rFonts w:asciiTheme="minorHAnsi" w:hAnsiTheme="minorHAnsi" w:cstheme="minorHAnsi"/>
          <w:bCs/>
          <w:sz w:val="21"/>
          <w:szCs w:val="21"/>
        </w:rPr>
        <w:t xml:space="preserve">a 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>blended learning</w:t>
      </w:r>
      <w:r w:rsidR="007216EB">
        <w:rPr>
          <w:rFonts w:asciiTheme="minorHAnsi" w:hAnsiTheme="minorHAnsi" w:cstheme="minorHAnsi"/>
          <w:bCs/>
          <w:sz w:val="21"/>
          <w:szCs w:val="21"/>
        </w:rPr>
        <w:t>,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 xml:space="preserve"> competency-based interview training for managers utilizing </w:t>
      </w:r>
      <w:r w:rsidR="007216EB">
        <w:rPr>
          <w:rFonts w:asciiTheme="minorHAnsi" w:hAnsiTheme="minorHAnsi" w:cstheme="minorHAnsi"/>
          <w:bCs/>
          <w:sz w:val="21"/>
          <w:szCs w:val="21"/>
        </w:rPr>
        <w:t>both the</w:t>
      </w:r>
      <w:r w:rsidR="001E785A">
        <w:rPr>
          <w:rFonts w:asciiTheme="minorHAnsi" w:hAnsiTheme="minorHAnsi" w:cstheme="minorHAnsi"/>
          <w:bCs/>
          <w:sz w:val="21"/>
          <w:szCs w:val="21"/>
        </w:rPr>
        <w:t xml:space="preserve"> 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 xml:space="preserve">ADDIE </w:t>
      </w:r>
      <w:r w:rsidR="007216EB">
        <w:rPr>
          <w:rFonts w:asciiTheme="minorHAnsi" w:hAnsiTheme="minorHAnsi" w:cstheme="minorHAnsi"/>
          <w:bCs/>
          <w:sz w:val="21"/>
          <w:szCs w:val="21"/>
        </w:rPr>
        <w:t>(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>Analyze, Design, Develop, Implement, Evaluate</w:t>
      </w:r>
      <w:r w:rsidR="007216EB">
        <w:rPr>
          <w:rFonts w:asciiTheme="minorHAnsi" w:hAnsiTheme="minorHAnsi" w:cstheme="minorHAnsi"/>
          <w:bCs/>
          <w:sz w:val="21"/>
          <w:szCs w:val="21"/>
        </w:rPr>
        <w:t>) model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 xml:space="preserve"> and the Rummler</w:t>
      </w:r>
      <w:r w:rsidR="007216EB">
        <w:rPr>
          <w:rFonts w:asciiTheme="minorHAnsi" w:hAnsiTheme="minorHAnsi" w:cstheme="minorHAnsi"/>
          <w:bCs/>
          <w:sz w:val="21"/>
          <w:szCs w:val="21"/>
        </w:rPr>
        <w:t>-</w:t>
      </w:r>
      <w:r w:rsidR="0070252C" w:rsidRPr="00987EF4">
        <w:rPr>
          <w:rFonts w:asciiTheme="minorHAnsi" w:hAnsiTheme="minorHAnsi" w:cstheme="minorHAnsi"/>
          <w:bCs/>
          <w:sz w:val="21"/>
          <w:szCs w:val="21"/>
        </w:rPr>
        <w:t>Brache performance model.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 Collaborated with leadership to develop and deploy strategic</w:t>
      </w:r>
      <w:r w:rsidR="007216EB">
        <w:rPr>
          <w:rFonts w:asciiTheme="minorHAnsi" w:hAnsiTheme="minorHAnsi" w:cstheme="minorHAnsi"/>
          <w:sz w:val="21"/>
          <w:szCs w:val="21"/>
        </w:rPr>
        <w:t>,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 business-focused learning needs </w:t>
      </w:r>
      <w:r w:rsidR="007216EB">
        <w:rPr>
          <w:rFonts w:asciiTheme="minorHAnsi" w:hAnsiTheme="minorHAnsi" w:cstheme="minorHAnsi"/>
          <w:sz w:val="21"/>
          <w:szCs w:val="21"/>
        </w:rPr>
        <w:t xml:space="preserve">assessment </w:t>
      </w:r>
      <w:r w:rsidR="00472FA9" w:rsidRPr="00987EF4">
        <w:rPr>
          <w:rFonts w:asciiTheme="minorHAnsi" w:hAnsiTheme="minorHAnsi" w:cstheme="minorHAnsi"/>
          <w:sz w:val="21"/>
          <w:szCs w:val="21"/>
        </w:rPr>
        <w:t>and solutions for long term career development</w:t>
      </w:r>
      <w:r w:rsidR="007216EB">
        <w:rPr>
          <w:rFonts w:asciiTheme="minorHAnsi" w:hAnsiTheme="minorHAnsi" w:cstheme="minorHAnsi"/>
          <w:sz w:val="21"/>
          <w:szCs w:val="21"/>
        </w:rPr>
        <w:t>.  C</w:t>
      </w:r>
      <w:r w:rsidR="00472FA9" w:rsidRPr="00987EF4">
        <w:rPr>
          <w:rFonts w:asciiTheme="minorHAnsi" w:hAnsiTheme="minorHAnsi" w:cstheme="minorHAnsi"/>
          <w:sz w:val="21"/>
          <w:szCs w:val="21"/>
        </w:rPr>
        <w:t>ollected and monitored learning metrics and provide</w:t>
      </w:r>
      <w:r w:rsidR="00BE0EC4" w:rsidRPr="00987EF4">
        <w:rPr>
          <w:rFonts w:asciiTheme="minorHAnsi" w:hAnsiTheme="minorHAnsi" w:cstheme="minorHAnsi"/>
          <w:sz w:val="21"/>
          <w:szCs w:val="21"/>
        </w:rPr>
        <w:t>d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 guidance and support for the engagement strategy.</w:t>
      </w:r>
    </w:p>
    <w:p w14:paraId="4397759A" w14:textId="2B44E1CD" w:rsidR="00472FA9" w:rsidRPr="00987EF4" w:rsidRDefault="0070252C" w:rsidP="00472FA9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Created interactive learning modules utilizing Articulate Storyline </w:t>
      </w:r>
      <w:r w:rsidR="007A3A16">
        <w:rPr>
          <w:rFonts w:asciiTheme="minorHAnsi" w:hAnsiTheme="minorHAnsi" w:cstheme="minorHAnsi"/>
          <w:sz w:val="21"/>
          <w:szCs w:val="21"/>
        </w:rPr>
        <w:t xml:space="preserve">360 </w:t>
      </w:r>
      <w:r w:rsidR="00A75C6D">
        <w:rPr>
          <w:rFonts w:asciiTheme="minorHAnsi" w:hAnsiTheme="minorHAnsi" w:cstheme="minorHAnsi"/>
          <w:sz w:val="21"/>
          <w:szCs w:val="21"/>
        </w:rPr>
        <w:t>software</w:t>
      </w:r>
      <w:r w:rsidRPr="00987EF4">
        <w:rPr>
          <w:rFonts w:asciiTheme="minorHAnsi" w:hAnsiTheme="minorHAnsi" w:cstheme="minorHAnsi"/>
          <w:sz w:val="21"/>
          <w:szCs w:val="21"/>
        </w:rPr>
        <w:t xml:space="preserve"> and training guides for classroom instruction</w:t>
      </w:r>
      <w:r w:rsidR="00472FA9" w:rsidRPr="00987EF4">
        <w:rPr>
          <w:rFonts w:asciiTheme="minorHAnsi" w:hAnsiTheme="minorHAnsi" w:cstheme="minorHAnsi"/>
          <w:bCs/>
          <w:sz w:val="21"/>
          <w:szCs w:val="21"/>
        </w:rPr>
        <w:t>.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  </w:t>
      </w:r>
    </w:p>
    <w:p w14:paraId="4C491FEF" w14:textId="7665015A" w:rsidR="0070252C" w:rsidRPr="00987EF4" w:rsidRDefault="0070252C" w:rsidP="00472FA9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Produced and edited </w:t>
      </w:r>
      <w:r w:rsidR="003E6955">
        <w:rPr>
          <w:rFonts w:asciiTheme="minorHAnsi" w:hAnsiTheme="minorHAnsi" w:cstheme="minorHAnsi"/>
          <w:sz w:val="21"/>
          <w:szCs w:val="21"/>
        </w:rPr>
        <w:t xml:space="preserve">the </w:t>
      </w:r>
      <w:r w:rsidR="004A6791">
        <w:rPr>
          <w:rFonts w:asciiTheme="minorHAnsi" w:hAnsiTheme="minorHAnsi" w:cstheme="minorHAnsi"/>
          <w:sz w:val="21"/>
          <w:szCs w:val="21"/>
        </w:rPr>
        <w:t>G</w:t>
      </w:r>
      <w:r w:rsidR="004A6791" w:rsidRPr="003E6955">
        <w:rPr>
          <w:rFonts w:asciiTheme="minorHAnsi" w:hAnsiTheme="minorHAnsi" w:cstheme="minorHAnsi"/>
          <w:sz w:val="18"/>
          <w:szCs w:val="18"/>
        </w:rPr>
        <w:t>&amp;</w:t>
      </w:r>
      <w:r w:rsidR="004A6791">
        <w:rPr>
          <w:rFonts w:asciiTheme="minorHAnsi" w:hAnsiTheme="minorHAnsi" w:cstheme="minorHAnsi"/>
          <w:sz w:val="21"/>
          <w:szCs w:val="21"/>
        </w:rPr>
        <w:t>J</w:t>
      </w:r>
      <w:r w:rsidR="003E6955">
        <w:rPr>
          <w:rFonts w:asciiTheme="minorHAnsi" w:hAnsiTheme="minorHAnsi" w:cstheme="minorHAnsi"/>
          <w:sz w:val="21"/>
          <w:szCs w:val="21"/>
        </w:rPr>
        <w:t xml:space="preserve"> Pepsi </w:t>
      </w:r>
      <w:r w:rsidRPr="00987EF4">
        <w:rPr>
          <w:rFonts w:asciiTheme="minorHAnsi" w:hAnsiTheme="minorHAnsi" w:cstheme="minorHAnsi"/>
          <w:sz w:val="21"/>
          <w:szCs w:val="21"/>
        </w:rPr>
        <w:t xml:space="preserve">annual operating procedures videos utilizing </w:t>
      </w:r>
      <w:r w:rsidR="004A6791">
        <w:rPr>
          <w:rFonts w:asciiTheme="minorHAnsi" w:hAnsiTheme="minorHAnsi" w:cstheme="minorHAnsi"/>
          <w:sz w:val="21"/>
          <w:szCs w:val="21"/>
        </w:rPr>
        <w:t xml:space="preserve">AVID </w:t>
      </w:r>
      <w:r w:rsidRPr="00987EF4">
        <w:rPr>
          <w:rFonts w:asciiTheme="minorHAnsi" w:hAnsiTheme="minorHAnsi" w:cstheme="minorHAnsi"/>
          <w:sz w:val="21"/>
          <w:szCs w:val="21"/>
        </w:rPr>
        <w:t>Pro Tools and Adobe Premiere Pro</w:t>
      </w:r>
    </w:p>
    <w:p w14:paraId="36792CE5" w14:textId="300F9C9C" w:rsidR="0070252C" w:rsidRPr="00987EF4" w:rsidRDefault="00456001" w:rsidP="00456001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Built and implemented a safety and communication plan </w:t>
      </w:r>
      <w:r w:rsidR="007216EB">
        <w:rPr>
          <w:rFonts w:asciiTheme="minorHAnsi" w:hAnsiTheme="minorHAnsi" w:cstheme="minorHAnsi"/>
          <w:sz w:val="21"/>
          <w:szCs w:val="21"/>
        </w:rPr>
        <w:t>which</w:t>
      </w:r>
      <w:r w:rsidRPr="00987EF4">
        <w:rPr>
          <w:rFonts w:asciiTheme="minorHAnsi" w:hAnsiTheme="minorHAnsi" w:cstheme="minorHAnsi"/>
          <w:sz w:val="21"/>
          <w:szCs w:val="21"/>
        </w:rPr>
        <w:t xml:space="preserve"> led to a 40% </w:t>
      </w:r>
      <w:r w:rsidR="007216EB">
        <w:rPr>
          <w:rFonts w:asciiTheme="minorHAnsi" w:hAnsiTheme="minorHAnsi" w:cstheme="minorHAnsi"/>
          <w:sz w:val="21"/>
          <w:szCs w:val="21"/>
        </w:rPr>
        <w:t>reduction</w:t>
      </w:r>
      <w:r w:rsidRPr="00987EF4">
        <w:rPr>
          <w:rFonts w:asciiTheme="minorHAnsi" w:hAnsiTheme="minorHAnsi" w:cstheme="minorHAnsi"/>
          <w:sz w:val="21"/>
          <w:szCs w:val="21"/>
        </w:rPr>
        <w:t xml:space="preserve"> in workplace incidents.</w:t>
      </w:r>
    </w:p>
    <w:p w14:paraId="2D37BFB4" w14:textId="69BB6D99" w:rsidR="00D02482" w:rsidRPr="00987EF4" w:rsidRDefault="00D02482" w:rsidP="00456001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Developed and implemented </w:t>
      </w:r>
      <w:r w:rsidR="007216EB">
        <w:rPr>
          <w:rFonts w:asciiTheme="minorHAnsi" w:hAnsiTheme="minorHAnsi" w:cstheme="minorHAnsi"/>
          <w:sz w:val="21"/>
          <w:szCs w:val="21"/>
        </w:rPr>
        <w:t xml:space="preserve">both </w:t>
      </w:r>
      <w:r w:rsidRPr="00987EF4">
        <w:rPr>
          <w:rFonts w:asciiTheme="minorHAnsi" w:hAnsiTheme="minorHAnsi" w:cstheme="minorHAnsi"/>
          <w:sz w:val="21"/>
          <w:szCs w:val="21"/>
        </w:rPr>
        <w:t xml:space="preserve">formative and summative evaluations </w:t>
      </w:r>
      <w:r w:rsidR="007216EB">
        <w:rPr>
          <w:rFonts w:asciiTheme="minorHAnsi" w:hAnsiTheme="minorHAnsi" w:cstheme="minorHAnsi"/>
          <w:sz w:val="21"/>
          <w:szCs w:val="21"/>
        </w:rPr>
        <w:t>which</w:t>
      </w:r>
      <w:r w:rsidRPr="00987EF4">
        <w:rPr>
          <w:rFonts w:asciiTheme="minorHAnsi" w:hAnsiTheme="minorHAnsi" w:cstheme="minorHAnsi"/>
          <w:sz w:val="21"/>
          <w:szCs w:val="21"/>
        </w:rPr>
        <w:t xml:space="preserve"> measured the effectiveness of interview training.</w:t>
      </w:r>
    </w:p>
    <w:p w14:paraId="74902D7A" w14:textId="022C42F9" w:rsidR="00D02482" w:rsidRPr="00987EF4" w:rsidRDefault="00D02482" w:rsidP="00456001">
      <w:pPr>
        <w:pStyle w:val="NoSpacing"/>
        <w:numPr>
          <w:ilvl w:val="0"/>
          <w:numId w:val="4"/>
        </w:numPr>
        <w:spacing w:before="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Increased the 90-day new hire retention rate by 37% </w:t>
      </w:r>
      <w:r w:rsidR="003E6955">
        <w:rPr>
          <w:rFonts w:asciiTheme="minorHAnsi" w:hAnsiTheme="minorHAnsi" w:cstheme="minorHAnsi"/>
          <w:sz w:val="21"/>
          <w:szCs w:val="21"/>
        </w:rPr>
        <w:t>once</w:t>
      </w:r>
      <w:r w:rsidRPr="00987EF4">
        <w:rPr>
          <w:rFonts w:asciiTheme="minorHAnsi" w:hAnsiTheme="minorHAnsi" w:cstheme="minorHAnsi"/>
          <w:sz w:val="21"/>
          <w:szCs w:val="21"/>
        </w:rPr>
        <w:t xml:space="preserve"> hiring managers attended and passed a mandatory </w:t>
      </w:r>
      <w:r w:rsidR="007216EB">
        <w:rPr>
          <w:rFonts w:asciiTheme="minorHAnsi" w:hAnsiTheme="minorHAnsi" w:cstheme="minorHAnsi"/>
          <w:sz w:val="21"/>
          <w:szCs w:val="21"/>
        </w:rPr>
        <w:t>new employee orientation</w:t>
      </w:r>
      <w:r w:rsidRPr="00987EF4">
        <w:rPr>
          <w:rFonts w:asciiTheme="minorHAnsi" w:hAnsiTheme="minorHAnsi" w:cstheme="minorHAnsi"/>
          <w:sz w:val="21"/>
          <w:szCs w:val="21"/>
        </w:rPr>
        <w:t xml:space="preserve"> class.</w:t>
      </w:r>
    </w:p>
    <w:p w14:paraId="0D84695C" w14:textId="4709297F" w:rsidR="0070252C" w:rsidRPr="00987EF4" w:rsidRDefault="0070252C" w:rsidP="0070252C">
      <w:pPr>
        <w:pStyle w:val="Body"/>
        <w:tabs>
          <w:tab w:val="right" w:pos="10800"/>
        </w:tabs>
        <w:spacing w:before="36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  <w:u w:val="single"/>
        </w:rPr>
        <w:t xml:space="preserve">Department of Defense – Ohio National </w:t>
      </w:r>
      <w:r w:rsidR="00C8101E" w:rsidRPr="00987EF4">
        <w:rPr>
          <w:rFonts w:asciiTheme="minorHAnsi" w:hAnsiTheme="minorHAnsi" w:cstheme="minorHAnsi"/>
          <w:sz w:val="21"/>
          <w:szCs w:val="21"/>
          <w:u w:val="single"/>
        </w:rPr>
        <w:t>Guard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| Columbus, OH | 05/2012 – 0</w:t>
      </w:r>
      <w:r w:rsidR="00543F14">
        <w:rPr>
          <w:rFonts w:asciiTheme="minorHAnsi" w:hAnsiTheme="minorHAnsi" w:cstheme="minorHAnsi"/>
          <w:sz w:val="21"/>
          <w:szCs w:val="21"/>
          <w:u w:val="single"/>
        </w:rPr>
        <w:t>7</w:t>
      </w:r>
      <w:r w:rsidRPr="00987EF4">
        <w:rPr>
          <w:rFonts w:asciiTheme="minorHAnsi" w:hAnsiTheme="minorHAnsi" w:cstheme="minorHAnsi"/>
          <w:sz w:val="21"/>
          <w:szCs w:val="21"/>
          <w:u w:val="single"/>
        </w:rPr>
        <w:t>/201</w:t>
      </w:r>
      <w:r w:rsidR="00B77CB4">
        <w:rPr>
          <w:rFonts w:asciiTheme="minorHAnsi" w:hAnsiTheme="minorHAnsi" w:cstheme="minorHAnsi"/>
          <w:sz w:val="21"/>
          <w:szCs w:val="21"/>
          <w:u w:val="single"/>
        </w:rPr>
        <w:t>4</w:t>
      </w:r>
      <w:r w:rsidRPr="00987EF4">
        <w:rPr>
          <w:rFonts w:asciiTheme="minorHAnsi" w:hAnsiTheme="minorHAnsi" w:cstheme="minorHAnsi"/>
          <w:sz w:val="21"/>
          <w:szCs w:val="21"/>
        </w:rPr>
        <w:tab/>
      </w:r>
    </w:p>
    <w:p w14:paraId="4BBDE032" w14:textId="439AED2E" w:rsidR="00FD6AA3" w:rsidRPr="00987EF4" w:rsidRDefault="0070252C" w:rsidP="0094026F">
      <w:pPr>
        <w:pStyle w:val="NoSpacing"/>
        <w:spacing w:before="40"/>
        <w:jc w:val="both"/>
        <w:rPr>
          <w:rFonts w:asciiTheme="minorHAnsi" w:hAnsiTheme="minorHAnsi" w:cstheme="minorHAnsi"/>
          <w:b/>
          <w:color w:val="36869A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Training </w:t>
      </w:r>
      <w:r w:rsidR="00574784" w:rsidRPr="00574784">
        <w:rPr>
          <w:rFonts w:asciiTheme="minorHAnsi" w:hAnsiTheme="minorHAnsi" w:cstheme="minorHAnsi"/>
          <w:b/>
          <w:color w:val="36869A"/>
        </w:rPr>
        <w:t>&amp;</w:t>
      </w:r>
      <w:r w:rsidR="0057478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 </w:t>
      </w: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>Development Specialist</w:t>
      </w:r>
    </w:p>
    <w:p w14:paraId="3C3538B3" w14:textId="192AA833" w:rsidR="00FD6AA3" w:rsidRPr="00987EF4" w:rsidRDefault="00FD6AA3" w:rsidP="00FD6AA3">
      <w:pPr>
        <w:pStyle w:val="ulli"/>
        <w:spacing w:line="240" w:lineRule="auto"/>
        <w:rPr>
          <w:rFonts w:ascii="Calibri" w:eastAsia="Verdana" w:hAnsi="Calibri" w:cs="Calibri"/>
          <w:color w:val="000000" w:themeColor="text1"/>
          <w:sz w:val="21"/>
          <w:szCs w:val="21"/>
        </w:rPr>
      </w:pPr>
      <w:r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Facilitated training programs for 2,200 federal technicians through </w:t>
      </w:r>
      <w:r w:rsidR="0057478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applying</w:t>
      </w:r>
      <w:r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adult learning theories to engage employees. Utilized a blended learning approach for training programs </w:t>
      </w:r>
      <w:r w:rsidR="007216EB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>which included both</w:t>
      </w:r>
      <w:r w:rsidRPr="00987EF4">
        <w:rPr>
          <w:rStyle w:val="spanCharacter"/>
          <w:rFonts w:ascii="Calibri" w:eastAsia="Verdana" w:hAnsi="Calibri" w:cs="Calibri"/>
          <w:color w:val="000000" w:themeColor="text1"/>
          <w:sz w:val="21"/>
          <w:szCs w:val="21"/>
        </w:rPr>
        <w:t xml:space="preserve"> instructor-led and virtual self-paced courses. 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Trained and upskilled new and existing employees while mentoring and </w:t>
      </w:r>
      <w:r w:rsidR="00C8101E" w:rsidRPr="00987EF4">
        <w:rPr>
          <w:rFonts w:asciiTheme="minorHAnsi" w:hAnsiTheme="minorHAnsi" w:cstheme="minorHAnsi"/>
          <w:bCs/>
          <w:sz w:val="21"/>
          <w:szCs w:val="21"/>
        </w:rPr>
        <w:t>guiding employees</w:t>
      </w:r>
      <w:r w:rsidR="007216EB">
        <w:rPr>
          <w:rFonts w:asciiTheme="minorHAnsi" w:hAnsiTheme="minorHAnsi" w:cstheme="minorHAnsi"/>
          <w:bCs/>
          <w:sz w:val="21"/>
          <w:szCs w:val="21"/>
        </w:rPr>
        <w:t>’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career progression.</w:t>
      </w:r>
    </w:p>
    <w:p w14:paraId="5CE3FF9D" w14:textId="14CF7C55" w:rsidR="00456001" w:rsidRPr="00987EF4" w:rsidRDefault="00FD6AA3" w:rsidP="00456001">
      <w:pPr>
        <w:pStyle w:val="NoSpacing"/>
        <w:numPr>
          <w:ilvl w:val="0"/>
          <w:numId w:val="37"/>
        </w:numPr>
        <w:spacing w:before="6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987EF4">
        <w:rPr>
          <w:rFonts w:asciiTheme="minorHAnsi" w:hAnsiTheme="minorHAnsi" w:cstheme="minorHAnsi"/>
          <w:bCs/>
          <w:sz w:val="21"/>
          <w:szCs w:val="21"/>
        </w:rPr>
        <w:t>Successfully execu</w:t>
      </w:r>
      <w:r w:rsidR="007216EB">
        <w:rPr>
          <w:rFonts w:asciiTheme="minorHAnsi" w:hAnsiTheme="minorHAnsi" w:cstheme="minorHAnsi"/>
          <w:bCs/>
          <w:sz w:val="21"/>
          <w:szCs w:val="21"/>
        </w:rPr>
        <w:t>ted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a $1M training budget for the Ohio National Guard Federal Technician Training Program by analyzing historical and </w:t>
      </w:r>
      <w:r w:rsidR="007216EB">
        <w:rPr>
          <w:rFonts w:asciiTheme="minorHAnsi" w:hAnsiTheme="minorHAnsi" w:cstheme="minorHAnsi"/>
          <w:bCs/>
          <w:sz w:val="21"/>
          <w:szCs w:val="21"/>
        </w:rPr>
        <w:t>current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training requirements </w:t>
      </w:r>
      <w:r w:rsidR="007216EB">
        <w:rPr>
          <w:rFonts w:asciiTheme="minorHAnsi" w:hAnsiTheme="minorHAnsi" w:cstheme="minorHAnsi"/>
          <w:bCs/>
          <w:sz w:val="21"/>
          <w:szCs w:val="21"/>
        </w:rPr>
        <w:t>which resulted in a</w:t>
      </w:r>
      <w:r w:rsidRPr="00987EF4">
        <w:rPr>
          <w:rFonts w:asciiTheme="minorHAnsi" w:hAnsiTheme="minorHAnsi" w:cstheme="minorHAnsi"/>
          <w:bCs/>
          <w:sz w:val="21"/>
          <w:szCs w:val="21"/>
        </w:rPr>
        <w:t xml:space="preserve"> training roadmap</w:t>
      </w:r>
      <w:r w:rsidR="007216EB">
        <w:rPr>
          <w:rFonts w:asciiTheme="minorHAnsi" w:hAnsiTheme="minorHAnsi" w:cstheme="minorHAnsi"/>
          <w:bCs/>
          <w:sz w:val="21"/>
          <w:szCs w:val="21"/>
        </w:rPr>
        <w:t xml:space="preserve"> that reduced costs by 13%</w:t>
      </w:r>
    </w:p>
    <w:p w14:paraId="0EE9774C" w14:textId="305A0E9D" w:rsidR="00962959" w:rsidRPr="00DE5D53" w:rsidRDefault="00456001" w:rsidP="00962959">
      <w:pPr>
        <w:pStyle w:val="NoSpacing"/>
        <w:numPr>
          <w:ilvl w:val="0"/>
          <w:numId w:val="37"/>
        </w:numPr>
        <w:spacing w:before="60"/>
        <w:jc w:val="both"/>
        <w:rPr>
          <w:rFonts w:asciiTheme="minorHAnsi" w:hAnsiTheme="minorHAnsi" w:cstheme="minorHAnsi"/>
          <w:bCs/>
          <w:sz w:val="21"/>
          <w:szCs w:val="21"/>
        </w:rPr>
      </w:pPr>
      <w:r w:rsidRPr="00987EF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Championed the change management process and identified performance gaps and corrective measures</w:t>
      </w:r>
      <w:r w:rsidR="000A0D42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which</w:t>
      </w:r>
      <w:r w:rsidRPr="00987EF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increased technician participation from 65% to 100% within 30</w:t>
      </w:r>
      <w:r w:rsidR="00017228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987EF4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days</w:t>
      </w:r>
      <w:r w:rsidR="000A0D42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 xml:space="preserve"> of change initiation</w:t>
      </w:r>
    </w:p>
    <w:p w14:paraId="2BF98560" w14:textId="5E1777A3" w:rsidR="00962959" w:rsidRPr="00987EF4" w:rsidRDefault="00962959" w:rsidP="009C5B20">
      <w:pPr>
        <w:pStyle w:val="NoSpacing"/>
        <w:spacing w:before="120"/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987EF4">
        <w:rPr>
          <w:rFonts w:asciiTheme="minorHAnsi" w:hAnsiTheme="minorHAnsi" w:cstheme="minorHAnsi"/>
          <w:sz w:val="21"/>
          <w:szCs w:val="21"/>
          <w:u w:val="single"/>
        </w:rPr>
        <w:t>Additional Experience</w:t>
      </w:r>
    </w:p>
    <w:p w14:paraId="4C3022A4" w14:textId="2A38C59A" w:rsidR="00472FA9" w:rsidRPr="00987EF4" w:rsidRDefault="00FD6AA3" w:rsidP="00962959">
      <w:pPr>
        <w:pStyle w:val="NoSpacing"/>
        <w:spacing w:before="4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Performance </w:t>
      </w:r>
      <w:r w:rsidRPr="00574784">
        <w:rPr>
          <w:rFonts w:asciiTheme="minorHAnsi" w:hAnsiTheme="minorHAnsi" w:cstheme="minorHAnsi"/>
          <w:b/>
          <w:color w:val="36869A"/>
        </w:rPr>
        <w:t>&amp;</w:t>
      </w: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 Learning Consultant</w:t>
      </w:r>
      <w:r w:rsidR="00472FA9"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 </w:t>
      </w:r>
      <w:r w:rsidR="00472FA9" w:rsidRPr="00987EF4">
        <w:rPr>
          <w:rFonts w:asciiTheme="minorHAnsi" w:hAnsiTheme="minorHAnsi" w:cstheme="minorHAnsi"/>
          <w:sz w:val="21"/>
          <w:szCs w:val="21"/>
        </w:rPr>
        <w:t>(</w:t>
      </w:r>
      <w:r w:rsidRPr="00987EF4">
        <w:rPr>
          <w:rFonts w:asciiTheme="minorHAnsi" w:hAnsiTheme="minorHAnsi" w:cstheme="minorHAnsi"/>
          <w:sz w:val="21"/>
          <w:szCs w:val="21"/>
        </w:rPr>
        <w:t>02/2014 – 05/2014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) </w:t>
      </w:r>
      <w:r w:rsidR="00472FA9" w:rsidRPr="00987EF4">
        <w:rPr>
          <w:rFonts w:asciiTheme="minorHAnsi" w:eastAsia="Yu Gothic UI" w:hAnsiTheme="minorHAnsi" w:cstheme="minorHAnsi"/>
          <w:sz w:val="21"/>
          <w:szCs w:val="21"/>
        </w:rPr>
        <w:t>•</w:t>
      </w:r>
      <w:r w:rsidR="00472FA9" w:rsidRPr="00987EF4">
        <w:rPr>
          <w:rFonts w:asciiTheme="minorHAnsi" w:hAnsiTheme="minorHAnsi" w:cstheme="minorHAnsi"/>
          <w:sz w:val="21"/>
          <w:szCs w:val="21"/>
        </w:rPr>
        <w:t xml:space="preserve"> </w:t>
      </w:r>
      <w:r w:rsidRPr="00987EF4">
        <w:rPr>
          <w:rFonts w:asciiTheme="minorHAnsi" w:hAnsiTheme="minorHAnsi" w:cstheme="minorHAnsi"/>
          <w:sz w:val="21"/>
          <w:szCs w:val="21"/>
        </w:rPr>
        <w:t>Hopewell Industries, Inc., Newark, OH</w:t>
      </w:r>
    </w:p>
    <w:p w14:paraId="5F0172B8" w14:textId="5494EE28" w:rsidR="00FD6AA3" w:rsidRPr="00987EF4" w:rsidRDefault="00FD6AA3" w:rsidP="00FD6AA3">
      <w:pPr>
        <w:pStyle w:val="NoSpacing"/>
        <w:numPr>
          <w:ilvl w:val="0"/>
          <w:numId w:val="37"/>
        </w:numPr>
        <w:spacing w:before="4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>Decreased employee turnover by 5% within a six-month period through redesign o</w:t>
      </w:r>
      <w:r w:rsidR="007716F3">
        <w:rPr>
          <w:rFonts w:asciiTheme="minorHAnsi" w:hAnsiTheme="minorHAnsi" w:cstheme="minorHAnsi"/>
          <w:sz w:val="21"/>
          <w:szCs w:val="21"/>
        </w:rPr>
        <w:t>f</w:t>
      </w:r>
      <w:r w:rsidRPr="00987EF4">
        <w:rPr>
          <w:rFonts w:asciiTheme="minorHAnsi" w:hAnsiTheme="minorHAnsi" w:cstheme="minorHAnsi"/>
          <w:sz w:val="21"/>
          <w:szCs w:val="21"/>
        </w:rPr>
        <w:t xml:space="preserve"> the </w:t>
      </w:r>
      <w:r w:rsidR="00017228">
        <w:rPr>
          <w:rFonts w:asciiTheme="minorHAnsi" w:hAnsiTheme="minorHAnsi" w:cstheme="minorHAnsi"/>
          <w:sz w:val="21"/>
          <w:szCs w:val="21"/>
        </w:rPr>
        <w:t xml:space="preserve">new </w:t>
      </w:r>
      <w:r w:rsidRPr="00987EF4">
        <w:rPr>
          <w:rFonts w:asciiTheme="minorHAnsi" w:hAnsiTheme="minorHAnsi" w:cstheme="minorHAnsi"/>
          <w:sz w:val="21"/>
          <w:szCs w:val="21"/>
        </w:rPr>
        <w:t>employee orientation training materials and formative evaluation</w:t>
      </w:r>
      <w:r w:rsidR="00017228">
        <w:rPr>
          <w:rFonts w:asciiTheme="minorHAnsi" w:hAnsiTheme="minorHAnsi" w:cstheme="minorHAnsi"/>
          <w:sz w:val="21"/>
          <w:szCs w:val="21"/>
        </w:rPr>
        <w:t xml:space="preserve"> process.</w:t>
      </w:r>
    </w:p>
    <w:p w14:paraId="4555801B" w14:textId="3F48E57D" w:rsidR="00962959" w:rsidRPr="00987EF4" w:rsidRDefault="00FD6AA3" w:rsidP="00456001">
      <w:pPr>
        <w:pStyle w:val="NoSpacing"/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b/>
          <w:color w:val="36869A"/>
          <w:sz w:val="21"/>
          <w:szCs w:val="21"/>
        </w:rPr>
        <w:t>Human Resources Specialist</w:t>
      </w:r>
      <w:r w:rsidR="00962959" w:rsidRPr="00987EF4">
        <w:rPr>
          <w:rFonts w:asciiTheme="minorHAnsi" w:hAnsiTheme="minorHAnsi" w:cstheme="minorHAnsi"/>
          <w:b/>
          <w:color w:val="36869A"/>
          <w:sz w:val="21"/>
          <w:szCs w:val="21"/>
        </w:rPr>
        <w:t xml:space="preserve"> </w:t>
      </w:r>
      <w:r w:rsidR="00962959" w:rsidRPr="00987EF4">
        <w:rPr>
          <w:rFonts w:asciiTheme="minorHAnsi" w:hAnsiTheme="minorHAnsi" w:cstheme="minorHAnsi"/>
          <w:sz w:val="21"/>
          <w:szCs w:val="21"/>
        </w:rPr>
        <w:t>(</w:t>
      </w:r>
      <w:r w:rsidRPr="00987EF4">
        <w:rPr>
          <w:rFonts w:asciiTheme="minorHAnsi" w:hAnsiTheme="minorHAnsi" w:cstheme="minorHAnsi"/>
          <w:sz w:val="21"/>
          <w:szCs w:val="21"/>
        </w:rPr>
        <w:t>01/2010 – 05/2012</w:t>
      </w:r>
      <w:r w:rsidR="00962959" w:rsidRPr="00987EF4">
        <w:rPr>
          <w:rFonts w:asciiTheme="minorHAnsi" w:hAnsiTheme="minorHAnsi" w:cstheme="minorHAnsi"/>
          <w:sz w:val="21"/>
          <w:szCs w:val="21"/>
        </w:rPr>
        <w:t xml:space="preserve">) </w:t>
      </w:r>
      <w:r w:rsidR="00962959" w:rsidRPr="00987EF4">
        <w:rPr>
          <w:rFonts w:asciiTheme="minorHAnsi" w:eastAsia="Yu Gothic UI" w:hAnsiTheme="minorHAnsi" w:cstheme="minorHAnsi"/>
          <w:sz w:val="21"/>
          <w:szCs w:val="21"/>
        </w:rPr>
        <w:t>•</w:t>
      </w:r>
      <w:r w:rsidR="00962959" w:rsidRPr="00987EF4">
        <w:rPr>
          <w:rFonts w:asciiTheme="minorHAnsi" w:hAnsiTheme="minorHAnsi" w:cstheme="minorHAnsi"/>
          <w:sz w:val="21"/>
          <w:szCs w:val="21"/>
        </w:rPr>
        <w:t xml:space="preserve"> </w:t>
      </w:r>
      <w:r w:rsidRPr="00987EF4">
        <w:rPr>
          <w:rFonts w:asciiTheme="minorHAnsi" w:hAnsiTheme="minorHAnsi" w:cstheme="minorHAnsi"/>
          <w:sz w:val="21"/>
          <w:szCs w:val="21"/>
        </w:rPr>
        <w:t>Transportation Security Administration, Columbus, OH</w:t>
      </w:r>
    </w:p>
    <w:p w14:paraId="6851BBB4" w14:textId="1FDE95C4" w:rsidR="00456001" w:rsidRPr="00987EF4" w:rsidRDefault="00FD6AA3" w:rsidP="00456001">
      <w:pPr>
        <w:pStyle w:val="NoSpacing"/>
        <w:numPr>
          <w:ilvl w:val="0"/>
          <w:numId w:val="37"/>
        </w:numPr>
        <w:spacing w:before="4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sz w:val="21"/>
          <w:szCs w:val="21"/>
        </w:rPr>
        <w:t xml:space="preserve">Hired and onboarded 100+ transportation security officers within a two-year period and improved the </w:t>
      </w:r>
      <w:r w:rsidR="00017228">
        <w:rPr>
          <w:rFonts w:asciiTheme="minorHAnsi" w:hAnsiTheme="minorHAnsi" w:cstheme="minorHAnsi"/>
          <w:sz w:val="21"/>
          <w:szCs w:val="21"/>
        </w:rPr>
        <w:t xml:space="preserve">new </w:t>
      </w:r>
      <w:r w:rsidRPr="00987EF4">
        <w:rPr>
          <w:rFonts w:asciiTheme="minorHAnsi" w:hAnsiTheme="minorHAnsi" w:cstheme="minorHAnsi"/>
          <w:sz w:val="21"/>
          <w:szCs w:val="21"/>
        </w:rPr>
        <w:t>employee orientation process</w:t>
      </w:r>
      <w:r w:rsidR="00017228">
        <w:rPr>
          <w:rFonts w:asciiTheme="minorHAnsi" w:hAnsiTheme="minorHAnsi" w:cstheme="minorHAnsi"/>
          <w:sz w:val="21"/>
          <w:szCs w:val="21"/>
        </w:rPr>
        <w:t xml:space="preserve"> which reduced paperwork by </w:t>
      </w:r>
      <w:r w:rsidR="00C96B15">
        <w:rPr>
          <w:rFonts w:asciiTheme="minorHAnsi" w:hAnsiTheme="minorHAnsi" w:cstheme="minorHAnsi"/>
          <w:sz w:val="21"/>
          <w:szCs w:val="21"/>
        </w:rPr>
        <w:t>23%.</w:t>
      </w:r>
    </w:p>
    <w:p w14:paraId="6BCEE4C8" w14:textId="4027F295" w:rsidR="00456001" w:rsidRPr="00987EF4" w:rsidRDefault="00456001" w:rsidP="00456001">
      <w:pPr>
        <w:pStyle w:val="NoSpacing"/>
        <w:numPr>
          <w:ilvl w:val="0"/>
          <w:numId w:val="37"/>
        </w:numPr>
        <w:spacing w:before="40"/>
        <w:jc w:val="both"/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Increased internal placement of local TSA officers by 30% by developing a training program </w:t>
      </w:r>
      <w:r w:rsidR="00017228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which</w:t>
      </w:r>
      <w:r w:rsidRPr="00987EF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guided them on how to navigate and apply to </w:t>
      </w:r>
      <w:r w:rsidR="00017228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the </w:t>
      </w:r>
      <w:r w:rsidRPr="00987EF4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USA Jobs</w:t>
      </w:r>
      <w:r w:rsidR="00017228"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 xml:space="preserve"> website.</w:t>
      </w:r>
    </w:p>
    <w:p w14:paraId="1EE29AA6" w14:textId="44D62A26" w:rsidR="00604B4B" w:rsidRPr="00604B4B" w:rsidRDefault="004E1F2F" w:rsidP="00987EF4">
      <w:pPr>
        <w:pStyle w:val="Body"/>
        <w:pBdr>
          <w:top w:val="dotted" w:sz="4" w:space="0" w:color="000000"/>
          <w:bottom w:val="single" w:sz="12" w:space="0" w:color="404040" w:themeColor="text1" w:themeTint="BF"/>
        </w:pBdr>
        <w:spacing w:before="360" w:after="120"/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</w:pPr>
      <w:r w:rsidRPr="00B47EA2"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  <w:t>Education</w:t>
      </w:r>
      <w:r w:rsidR="00161E3F"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  <w:t xml:space="preserve"> </w:t>
      </w:r>
      <w:r w:rsidR="00604B4B">
        <w:rPr>
          <w:rFonts w:ascii="Corbel" w:eastAsia="Calibri" w:hAnsi="Corbel" w:cs="Calibri"/>
          <w:b/>
          <w:bCs/>
          <w:smallCaps/>
          <w:color w:val="222A35" w:themeColor="text2" w:themeShade="80"/>
          <w:spacing w:val="20"/>
          <w:sz w:val="22"/>
          <w:szCs w:val="26"/>
          <w:u w:color="17365D"/>
        </w:rPr>
        <w:t>&amp; Credentials</w:t>
      </w:r>
    </w:p>
    <w:p w14:paraId="5C82E7B8" w14:textId="1BD810F7" w:rsidR="00604B4B" w:rsidRPr="00987EF4" w:rsidRDefault="00604B4B" w:rsidP="00604B4B">
      <w:pPr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b/>
          <w:bCs/>
          <w:sz w:val="21"/>
          <w:szCs w:val="21"/>
        </w:rPr>
        <w:t xml:space="preserve">Master of </w:t>
      </w:r>
      <w:r w:rsidR="00FD6AA3" w:rsidRPr="00987EF4">
        <w:rPr>
          <w:rFonts w:asciiTheme="minorHAnsi" w:hAnsiTheme="minorHAnsi" w:cstheme="minorHAnsi"/>
          <w:b/>
          <w:bCs/>
          <w:sz w:val="21"/>
          <w:szCs w:val="21"/>
        </w:rPr>
        <w:t>Science, Instructional Design &amp; Performance Technology</w:t>
      </w:r>
      <w:r w:rsidRPr="00987EF4">
        <w:rPr>
          <w:rFonts w:asciiTheme="minorHAnsi" w:hAnsiTheme="minorHAnsi" w:cstheme="minorHAnsi"/>
          <w:sz w:val="21"/>
          <w:szCs w:val="21"/>
        </w:rPr>
        <w:t xml:space="preserve">, </w:t>
      </w:r>
      <w:r w:rsidR="00FD6AA3" w:rsidRPr="00987EF4">
        <w:rPr>
          <w:rFonts w:asciiTheme="minorHAnsi" w:hAnsiTheme="minorHAnsi" w:cstheme="minorHAnsi"/>
          <w:sz w:val="21"/>
          <w:szCs w:val="21"/>
        </w:rPr>
        <w:t>Franklin University, Columbus, OH</w:t>
      </w:r>
    </w:p>
    <w:p w14:paraId="1BA34A0E" w14:textId="77777777" w:rsidR="00604B4B" w:rsidRPr="00987EF4" w:rsidRDefault="00604B4B" w:rsidP="00604B4B">
      <w:pPr>
        <w:rPr>
          <w:rFonts w:asciiTheme="minorHAnsi" w:hAnsiTheme="minorHAnsi" w:cstheme="minorHAnsi"/>
          <w:sz w:val="21"/>
          <w:szCs w:val="21"/>
        </w:rPr>
      </w:pPr>
    </w:p>
    <w:p w14:paraId="533AB402" w14:textId="58BAE36C" w:rsidR="00604B4B" w:rsidRPr="00987EF4" w:rsidRDefault="00FD6AA3" w:rsidP="00604B4B">
      <w:pPr>
        <w:rPr>
          <w:rFonts w:asciiTheme="minorHAnsi" w:hAnsiTheme="minorHAnsi" w:cstheme="minorHAnsi"/>
          <w:sz w:val="21"/>
          <w:szCs w:val="21"/>
        </w:rPr>
      </w:pPr>
      <w:r w:rsidRPr="00987EF4">
        <w:rPr>
          <w:rFonts w:asciiTheme="minorHAnsi" w:hAnsiTheme="minorHAnsi" w:cstheme="minorHAnsi"/>
          <w:b/>
          <w:bCs/>
          <w:sz w:val="21"/>
          <w:szCs w:val="21"/>
        </w:rPr>
        <w:t>Bachelor of Science, Human Resources Management</w:t>
      </w:r>
      <w:r w:rsidR="00604B4B" w:rsidRPr="00987EF4">
        <w:rPr>
          <w:rFonts w:asciiTheme="minorHAnsi" w:hAnsiTheme="minorHAnsi" w:cstheme="minorHAnsi"/>
          <w:sz w:val="21"/>
          <w:szCs w:val="21"/>
        </w:rPr>
        <w:t xml:space="preserve">, </w:t>
      </w:r>
      <w:r w:rsidRPr="00987EF4">
        <w:rPr>
          <w:rFonts w:asciiTheme="minorHAnsi" w:hAnsiTheme="minorHAnsi" w:cstheme="minorHAnsi"/>
          <w:sz w:val="21"/>
          <w:szCs w:val="21"/>
        </w:rPr>
        <w:t>Franklin University, Columbus, OH</w:t>
      </w:r>
    </w:p>
    <w:p w14:paraId="3BEDD971" w14:textId="6806CC95" w:rsidR="00604B4B" w:rsidRPr="006E15F5" w:rsidRDefault="00604B4B" w:rsidP="00604B4B">
      <w:pPr>
        <w:rPr>
          <w:rFonts w:asciiTheme="minorHAnsi" w:hAnsiTheme="minorHAnsi" w:cstheme="minorHAnsi"/>
          <w:sz w:val="16"/>
          <w:szCs w:val="16"/>
        </w:rPr>
      </w:pPr>
    </w:p>
    <w:p w14:paraId="67E35A13" w14:textId="77777777" w:rsidR="006E15F5" w:rsidRPr="006E15F5" w:rsidRDefault="006E15F5" w:rsidP="00604B4B">
      <w:pPr>
        <w:rPr>
          <w:rFonts w:asciiTheme="minorHAnsi" w:hAnsiTheme="minorHAnsi" w:cstheme="minorHAnsi"/>
          <w:sz w:val="16"/>
          <w:szCs w:val="16"/>
        </w:rPr>
      </w:pPr>
    </w:p>
    <w:p w14:paraId="4F5FE0EE" w14:textId="6191EE51" w:rsidR="00FD6AA3" w:rsidRPr="006E15F5" w:rsidRDefault="00604B4B" w:rsidP="00FD6AA3">
      <w:pPr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6E15F5">
        <w:rPr>
          <w:rFonts w:asciiTheme="minorHAnsi" w:hAnsiTheme="minorHAnsi" w:cstheme="minorHAnsi"/>
          <w:b/>
          <w:bCs/>
          <w:sz w:val="21"/>
          <w:szCs w:val="21"/>
          <w:u w:val="single"/>
        </w:rPr>
        <w:t>Certifications</w:t>
      </w:r>
    </w:p>
    <w:p w14:paraId="1B1C832F" w14:textId="77777777" w:rsidR="006E15F5" w:rsidRDefault="00FD6AA3" w:rsidP="006E15F5">
      <w:pPr>
        <w:spacing w:before="60" w:after="60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Certified Professional in Learning and Performance (CPLP), </w:t>
      </w:r>
      <w:r w:rsidR="00C8101E" w:rsidRPr="00987EF4">
        <w:rPr>
          <w:rFonts w:ascii="Calibri" w:hAnsi="Calibri" w:cs="Calibri"/>
          <w:bCs/>
          <w:color w:val="000000" w:themeColor="text1"/>
          <w:sz w:val="21"/>
          <w:szCs w:val="21"/>
        </w:rPr>
        <w:t>The Association for Talent Development, 2016</w:t>
      </w:r>
    </w:p>
    <w:p w14:paraId="2AC9CDD0" w14:textId="2FE160A4" w:rsidR="00FD6AA3" w:rsidRPr="00987EF4" w:rsidRDefault="00FD6AA3" w:rsidP="006E15F5">
      <w:pPr>
        <w:spacing w:before="60" w:after="60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Professional in Human Resources (PHR), </w:t>
      </w:r>
      <w:r w:rsidR="00C8101E" w:rsidRPr="00987EF4">
        <w:rPr>
          <w:rFonts w:ascii="Calibri" w:hAnsi="Calibri" w:cs="Calibri"/>
          <w:bCs/>
          <w:color w:val="000000" w:themeColor="text1"/>
          <w:sz w:val="21"/>
          <w:szCs w:val="21"/>
        </w:rPr>
        <w:t>HR Certification Institute</w:t>
      </w: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, </w:t>
      </w:r>
      <w:r w:rsidR="00C8101E" w:rsidRPr="00987EF4">
        <w:rPr>
          <w:rFonts w:ascii="Calibri" w:hAnsi="Calibri" w:cs="Calibri"/>
          <w:bCs/>
          <w:color w:val="000000" w:themeColor="text1"/>
          <w:sz w:val="21"/>
          <w:szCs w:val="21"/>
        </w:rPr>
        <w:t>2009</w:t>
      </w:r>
    </w:p>
    <w:p w14:paraId="223F45FC" w14:textId="1764E5F2" w:rsidR="00962959" w:rsidRPr="00987EF4" w:rsidRDefault="00FD6AA3" w:rsidP="006E15F5">
      <w:pPr>
        <w:spacing w:before="60" w:after="60"/>
        <w:rPr>
          <w:rFonts w:ascii="Calibri" w:hAnsi="Calibri" w:cs="Calibri"/>
          <w:bCs/>
          <w:color w:val="000000" w:themeColor="text1"/>
          <w:sz w:val="21"/>
          <w:szCs w:val="21"/>
        </w:rPr>
      </w:pP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SHRM Certified Professional (SHRM-CP), </w:t>
      </w:r>
      <w:r w:rsidR="00201EF0" w:rsidRPr="00987EF4">
        <w:rPr>
          <w:rFonts w:ascii="Calibri" w:hAnsi="Calibri" w:cs="Calibri"/>
          <w:bCs/>
          <w:color w:val="000000" w:themeColor="text1"/>
          <w:sz w:val="21"/>
          <w:szCs w:val="21"/>
        </w:rPr>
        <w:t>The Society for Human Resources</w:t>
      </w: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, </w:t>
      </w:r>
      <w:r w:rsidR="00C8101E" w:rsidRPr="00987EF4">
        <w:rPr>
          <w:rFonts w:ascii="Calibri" w:hAnsi="Calibri" w:cs="Calibri"/>
          <w:bCs/>
          <w:color w:val="000000" w:themeColor="text1"/>
          <w:sz w:val="21"/>
          <w:szCs w:val="21"/>
        </w:rPr>
        <w:t>2018</w:t>
      </w:r>
      <w:r w:rsidRPr="00987EF4">
        <w:rPr>
          <w:rFonts w:ascii="Calibri" w:hAnsi="Calibri" w:cs="Calibri"/>
          <w:bCs/>
          <w:color w:val="000000" w:themeColor="text1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</w:t>
      </w:r>
    </w:p>
    <w:sectPr w:rsidR="00962959" w:rsidRPr="00987EF4" w:rsidSect="0033299A">
      <w:headerReference w:type="default" r:id="rId8"/>
      <w:footerReference w:type="first" r:id="rId9"/>
      <w:pgSz w:w="12240" w:h="15840"/>
      <w:pgMar w:top="720" w:right="648" w:bottom="720" w:left="64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4B1E" w14:textId="77777777" w:rsidR="00EE6AB2" w:rsidRDefault="00EE6AB2" w:rsidP="005C3F42">
      <w:r>
        <w:separator/>
      </w:r>
    </w:p>
  </w:endnote>
  <w:endnote w:type="continuationSeparator" w:id="0">
    <w:p w14:paraId="2030ECB6" w14:textId="77777777" w:rsidR="00EE6AB2" w:rsidRDefault="00EE6AB2" w:rsidP="005C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6D46" w14:textId="35B1712D" w:rsidR="00EC4E30" w:rsidRPr="00EC4E30" w:rsidRDefault="0013398B" w:rsidP="00EC4E30">
    <w:pPr>
      <w:pStyle w:val="Footer"/>
      <w:jc w:val="right"/>
      <w:rPr>
        <w:i/>
      </w:rPr>
    </w:pPr>
    <w:r>
      <w:rPr>
        <w:i/>
      </w:rPr>
      <w:t>Continued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27DB" w14:textId="77777777" w:rsidR="00EE6AB2" w:rsidRDefault="00EE6AB2" w:rsidP="005C3F42">
      <w:r>
        <w:separator/>
      </w:r>
    </w:p>
  </w:footnote>
  <w:footnote w:type="continuationSeparator" w:id="0">
    <w:p w14:paraId="6AEBDD12" w14:textId="77777777" w:rsidR="00EE6AB2" w:rsidRDefault="00EE6AB2" w:rsidP="005C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E3E6C" w14:textId="77777777" w:rsidR="0070252C" w:rsidRPr="00456001" w:rsidRDefault="0070252C" w:rsidP="0070252C">
    <w:pPr>
      <w:pStyle w:val="Body"/>
      <w:jc w:val="both"/>
      <w:rPr>
        <w:rFonts w:ascii="Calibri" w:eastAsia="Calibri" w:hAnsi="Calibri" w:cs="Calibri"/>
        <w:b/>
        <w:bCs/>
        <w:smallCaps/>
        <w:color w:val="36869A"/>
        <w:spacing w:val="20"/>
        <w:sz w:val="36"/>
        <w:szCs w:val="36"/>
        <w:u w:color="17365D"/>
      </w:rPr>
    </w:pPr>
    <w:r w:rsidRPr="00456001">
      <w:rPr>
        <w:rFonts w:ascii="Calibri" w:eastAsia="Calibri" w:hAnsi="Calibri" w:cs="Calibri"/>
        <w:b/>
        <w:bCs/>
        <w:smallCaps/>
        <w:color w:val="36869A"/>
        <w:spacing w:val="20"/>
        <w:sz w:val="36"/>
        <w:szCs w:val="36"/>
        <w:u w:color="17365D"/>
      </w:rPr>
      <w:t>Wanda Ganjehsani, M.S., CPLP, PHR, SHRM-CP</w:t>
    </w:r>
  </w:p>
  <w:p w14:paraId="76DD7E70" w14:textId="154DC42E" w:rsidR="0070252C" w:rsidRPr="00987EF4" w:rsidRDefault="00456001" w:rsidP="0070252C">
    <w:pPr>
      <w:pBdr>
        <w:top w:val="dotted" w:sz="4" w:space="1" w:color="404040" w:themeColor="text1" w:themeTint="BF"/>
        <w:bottom w:val="single" w:sz="12" w:space="0" w:color="404040" w:themeColor="text1" w:themeTint="BF"/>
      </w:pBdr>
      <w:ind w:right="-72"/>
      <w:jc w:val="both"/>
      <w:rPr>
        <w:rFonts w:ascii="Calibri" w:hAnsi="Calibri" w:cs="Calibri"/>
        <w:sz w:val="21"/>
        <w:szCs w:val="21"/>
      </w:rPr>
    </w:pPr>
    <w:r w:rsidRPr="00987EF4">
      <w:rPr>
        <w:rFonts w:ascii="Calibri" w:hAnsi="Calibri" w:cs="Calibri"/>
        <w:sz w:val="21"/>
        <w:szCs w:val="21"/>
      </w:rPr>
      <w:t>Gilbert, AZ</w:t>
    </w:r>
    <w:r w:rsidR="0070252C" w:rsidRPr="00987EF4">
      <w:rPr>
        <w:rFonts w:ascii="Calibri" w:hAnsi="Calibri" w:cs="Calibri"/>
        <w:sz w:val="21"/>
        <w:szCs w:val="21"/>
      </w:rPr>
      <w:t xml:space="preserve"> | ganjehsani.wanda@gmail.com | 614.374.7530 </w:t>
    </w:r>
  </w:p>
  <w:p w14:paraId="619AE959" w14:textId="77777777" w:rsidR="00D32ACD" w:rsidRPr="008416DE" w:rsidRDefault="00D32ACD" w:rsidP="008416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4472"/>
    <w:multiLevelType w:val="hybridMultilevel"/>
    <w:tmpl w:val="8C3AFEA6"/>
    <w:lvl w:ilvl="0" w:tplc="CF84A19C">
      <w:start w:val="1"/>
      <w:numFmt w:val="bullet"/>
      <w:lvlText w:val=""/>
      <w:lvlJc w:val="left"/>
      <w:pPr>
        <w:tabs>
          <w:tab w:val="num" w:pos="4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2D8"/>
    <w:multiLevelType w:val="hybridMultilevel"/>
    <w:tmpl w:val="4CEE9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8AB"/>
    <w:multiLevelType w:val="multilevel"/>
    <w:tmpl w:val="DD9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DA18E2"/>
    <w:multiLevelType w:val="hybridMultilevel"/>
    <w:tmpl w:val="A8D46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550C0"/>
    <w:multiLevelType w:val="hybridMultilevel"/>
    <w:tmpl w:val="4998D34C"/>
    <w:lvl w:ilvl="0" w:tplc="466A9C96">
      <w:start w:val="1"/>
      <w:numFmt w:val="bullet"/>
      <w:lvlText w:val=""/>
      <w:legacy w:legacy="1" w:legacySpace="0" w:legacyIndent="360"/>
      <w:lvlJc w:val="left"/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35F97"/>
    <w:multiLevelType w:val="multilevel"/>
    <w:tmpl w:val="CB1E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75FDE"/>
    <w:multiLevelType w:val="hybridMultilevel"/>
    <w:tmpl w:val="257EBB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46C4A"/>
    <w:multiLevelType w:val="multilevel"/>
    <w:tmpl w:val="549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C3534"/>
    <w:multiLevelType w:val="hybridMultilevel"/>
    <w:tmpl w:val="FD6E2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D5117"/>
    <w:multiLevelType w:val="hybridMultilevel"/>
    <w:tmpl w:val="4C04BC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6196"/>
    <w:multiLevelType w:val="hybridMultilevel"/>
    <w:tmpl w:val="7B8419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C19DC"/>
    <w:multiLevelType w:val="hybridMultilevel"/>
    <w:tmpl w:val="A3242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56099"/>
    <w:multiLevelType w:val="multilevel"/>
    <w:tmpl w:val="2062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532E4E"/>
    <w:multiLevelType w:val="multilevel"/>
    <w:tmpl w:val="5C2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E57BA4"/>
    <w:multiLevelType w:val="hybridMultilevel"/>
    <w:tmpl w:val="3B3CDF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5181A"/>
    <w:multiLevelType w:val="multilevel"/>
    <w:tmpl w:val="C07C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110385"/>
    <w:multiLevelType w:val="multilevel"/>
    <w:tmpl w:val="6FE2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9BB27DB"/>
    <w:multiLevelType w:val="hybridMultilevel"/>
    <w:tmpl w:val="7AE40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278AC"/>
    <w:multiLevelType w:val="multilevel"/>
    <w:tmpl w:val="7470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242499"/>
    <w:multiLevelType w:val="hybridMultilevel"/>
    <w:tmpl w:val="63D43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A1EC9"/>
    <w:multiLevelType w:val="hybridMultilevel"/>
    <w:tmpl w:val="7848CE12"/>
    <w:lvl w:ilvl="0" w:tplc="CF84A19C">
      <w:start w:val="1"/>
      <w:numFmt w:val="bullet"/>
      <w:lvlText w:val=""/>
      <w:lvlJc w:val="left"/>
      <w:pPr>
        <w:tabs>
          <w:tab w:val="num" w:pos="4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5025D"/>
    <w:multiLevelType w:val="multilevel"/>
    <w:tmpl w:val="8BA4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8B509E"/>
    <w:multiLevelType w:val="hybridMultilevel"/>
    <w:tmpl w:val="B3D8F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B04DE"/>
    <w:multiLevelType w:val="multilevel"/>
    <w:tmpl w:val="E95C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65259"/>
    <w:multiLevelType w:val="hybridMultilevel"/>
    <w:tmpl w:val="B5D68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45C81"/>
    <w:multiLevelType w:val="hybridMultilevel"/>
    <w:tmpl w:val="051A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86E95"/>
    <w:multiLevelType w:val="hybridMultilevel"/>
    <w:tmpl w:val="42D0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729D0"/>
    <w:multiLevelType w:val="hybridMultilevel"/>
    <w:tmpl w:val="9C9A36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D5D7A"/>
    <w:multiLevelType w:val="hybridMultilevel"/>
    <w:tmpl w:val="DCB476DE"/>
    <w:lvl w:ilvl="0" w:tplc="CF84A19C">
      <w:start w:val="1"/>
      <w:numFmt w:val="bullet"/>
      <w:lvlText w:val=""/>
      <w:lvlJc w:val="left"/>
      <w:pPr>
        <w:tabs>
          <w:tab w:val="num" w:pos="4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D7216E"/>
    <w:multiLevelType w:val="hybridMultilevel"/>
    <w:tmpl w:val="4EC4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679E0"/>
    <w:multiLevelType w:val="hybridMultilevel"/>
    <w:tmpl w:val="9DBA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D76432"/>
    <w:multiLevelType w:val="hybridMultilevel"/>
    <w:tmpl w:val="9CE6AFAE"/>
    <w:numStyleLink w:val="ImportedStyle2"/>
  </w:abstractNum>
  <w:abstractNum w:abstractNumId="32" w15:restartNumberingAfterBreak="0">
    <w:nsid w:val="61C34244"/>
    <w:multiLevelType w:val="multilevel"/>
    <w:tmpl w:val="F432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031BF"/>
    <w:multiLevelType w:val="multilevel"/>
    <w:tmpl w:val="6FEE5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F55A9F"/>
    <w:multiLevelType w:val="hybridMultilevel"/>
    <w:tmpl w:val="8D6E1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C2129"/>
    <w:multiLevelType w:val="hybridMultilevel"/>
    <w:tmpl w:val="F198DAB6"/>
    <w:lvl w:ilvl="0" w:tplc="8292AE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849B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153AC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E5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C74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96F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E1F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7EA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688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8479E"/>
    <w:multiLevelType w:val="hybridMultilevel"/>
    <w:tmpl w:val="9CE6AFAE"/>
    <w:styleLink w:val="ImportedStyle2"/>
    <w:lvl w:ilvl="0" w:tplc="3BC6A9B4">
      <w:start w:val="1"/>
      <w:numFmt w:val="bullet"/>
      <w:lvlText w:val="»"/>
      <w:lvlJc w:val="left"/>
      <w:pPr>
        <w:ind w:left="36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24C77D4">
      <w:start w:val="1"/>
      <w:numFmt w:val="bullet"/>
      <w:lvlText w:val="o"/>
      <w:lvlJc w:val="left"/>
      <w:pPr>
        <w:ind w:left="108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4A2C68">
      <w:start w:val="1"/>
      <w:numFmt w:val="bullet"/>
      <w:lvlText w:val="▪"/>
      <w:lvlJc w:val="left"/>
      <w:pPr>
        <w:ind w:left="180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24CD72">
      <w:start w:val="1"/>
      <w:numFmt w:val="bullet"/>
      <w:lvlText w:val="•"/>
      <w:lvlJc w:val="left"/>
      <w:pPr>
        <w:ind w:left="252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FA42DA">
      <w:start w:val="1"/>
      <w:numFmt w:val="bullet"/>
      <w:lvlText w:val="o"/>
      <w:lvlJc w:val="left"/>
      <w:pPr>
        <w:ind w:left="324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2401CC">
      <w:start w:val="1"/>
      <w:numFmt w:val="bullet"/>
      <w:lvlText w:val="▪"/>
      <w:lvlJc w:val="left"/>
      <w:pPr>
        <w:ind w:left="396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1070CC">
      <w:start w:val="1"/>
      <w:numFmt w:val="bullet"/>
      <w:lvlText w:val="•"/>
      <w:lvlJc w:val="left"/>
      <w:pPr>
        <w:ind w:left="468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E0C2CE">
      <w:start w:val="1"/>
      <w:numFmt w:val="bullet"/>
      <w:lvlText w:val="o"/>
      <w:lvlJc w:val="left"/>
      <w:pPr>
        <w:ind w:left="540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4C448">
      <w:start w:val="1"/>
      <w:numFmt w:val="bullet"/>
      <w:lvlText w:val="▪"/>
      <w:lvlJc w:val="left"/>
      <w:pPr>
        <w:ind w:left="6120" w:hanging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222577A"/>
    <w:multiLevelType w:val="hybridMultilevel"/>
    <w:tmpl w:val="4D587FDE"/>
    <w:lvl w:ilvl="0" w:tplc="80388692">
      <w:start w:val="1"/>
      <w:numFmt w:val="bullet"/>
      <w:lvlText w:val=""/>
      <w:lvlJc w:val="left"/>
      <w:pPr>
        <w:tabs>
          <w:tab w:val="num" w:pos="432"/>
        </w:tabs>
        <w:ind w:left="36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4000120"/>
    <w:multiLevelType w:val="hybridMultilevel"/>
    <w:tmpl w:val="BB7628BA"/>
    <w:lvl w:ilvl="0" w:tplc="B9DCDE02">
      <w:start w:val="1"/>
      <w:numFmt w:val="bulle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061A91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2" w:tplc="EE8AC96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2169FC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489E572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5" w:tplc="996C402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C904A0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7E0B08C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Times New Roman" w:hint="default"/>
      </w:rPr>
    </w:lvl>
    <w:lvl w:ilvl="8" w:tplc="7250EDD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45372"/>
    <w:multiLevelType w:val="hybridMultilevel"/>
    <w:tmpl w:val="F4249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30"/>
  </w:num>
  <w:num w:numId="4">
    <w:abstractNumId w:val="10"/>
  </w:num>
  <w:num w:numId="5">
    <w:abstractNumId w:val="41"/>
  </w:num>
  <w:num w:numId="6">
    <w:abstractNumId w:val="4"/>
  </w:num>
  <w:num w:numId="7">
    <w:abstractNumId w:val="24"/>
  </w:num>
  <w:num w:numId="8">
    <w:abstractNumId w:val="27"/>
  </w:num>
  <w:num w:numId="9">
    <w:abstractNumId w:val="22"/>
  </w:num>
  <w:num w:numId="10">
    <w:abstractNumId w:val="9"/>
  </w:num>
  <w:num w:numId="11">
    <w:abstractNumId w:val="38"/>
  </w:num>
  <w:num w:numId="12">
    <w:abstractNumId w:val="20"/>
  </w:num>
  <w:num w:numId="13">
    <w:abstractNumId w:val="0"/>
  </w:num>
  <w:num w:numId="14">
    <w:abstractNumId w:val="14"/>
  </w:num>
  <w:num w:numId="15">
    <w:abstractNumId w:val="17"/>
  </w:num>
  <w:num w:numId="16">
    <w:abstractNumId w:val="28"/>
  </w:num>
  <w:num w:numId="17">
    <w:abstractNumId w:val="11"/>
  </w:num>
  <w:num w:numId="18">
    <w:abstractNumId w:val="13"/>
  </w:num>
  <w:num w:numId="19">
    <w:abstractNumId w:val="5"/>
  </w:num>
  <w:num w:numId="20">
    <w:abstractNumId w:val="32"/>
  </w:num>
  <w:num w:numId="21">
    <w:abstractNumId w:val="21"/>
  </w:num>
  <w:num w:numId="22">
    <w:abstractNumId w:val="23"/>
  </w:num>
  <w:num w:numId="23">
    <w:abstractNumId w:val="39"/>
  </w:num>
  <w:num w:numId="24">
    <w:abstractNumId w:val="16"/>
  </w:num>
  <w:num w:numId="25">
    <w:abstractNumId w:val="12"/>
  </w:num>
  <w:num w:numId="26">
    <w:abstractNumId w:val="36"/>
  </w:num>
  <w:num w:numId="27">
    <w:abstractNumId w:val="6"/>
  </w:num>
  <w:num w:numId="28">
    <w:abstractNumId w:val="33"/>
  </w:num>
  <w:num w:numId="29">
    <w:abstractNumId w:val="40"/>
  </w:num>
  <w:num w:numId="30">
    <w:abstractNumId w:val="2"/>
  </w:num>
  <w:num w:numId="31">
    <w:abstractNumId w:val="19"/>
  </w:num>
  <w:num w:numId="32">
    <w:abstractNumId w:val="3"/>
  </w:num>
  <w:num w:numId="33">
    <w:abstractNumId w:val="7"/>
  </w:num>
  <w:num w:numId="34">
    <w:abstractNumId w:val="34"/>
  </w:num>
  <w:num w:numId="35">
    <w:abstractNumId w:val="18"/>
  </w:num>
  <w:num w:numId="36">
    <w:abstractNumId w:val="15"/>
  </w:num>
  <w:num w:numId="37">
    <w:abstractNumId w:val="8"/>
  </w:num>
  <w:num w:numId="38">
    <w:abstractNumId w:val="29"/>
  </w:num>
  <w:num w:numId="39">
    <w:abstractNumId w:val="1"/>
  </w:num>
  <w:num w:numId="40">
    <w:abstractNumId w:val="35"/>
  </w:num>
  <w:num w:numId="41">
    <w:abstractNumId w:val="2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011"/>
    <w:rsid w:val="00017228"/>
    <w:rsid w:val="00050165"/>
    <w:rsid w:val="00066B7F"/>
    <w:rsid w:val="00071AFE"/>
    <w:rsid w:val="00090320"/>
    <w:rsid w:val="00095277"/>
    <w:rsid w:val="000A0D42"/>
    <w:rsid w:val="000B03E2"/>
    <w:rsid w:val="000C0213"/>
    <w:rsid w:val="000E279D"/>
    <w:rsid w:val="00104C14"/>
    <w:rsid w:val="00105080"/>
    <w:rsid w:val="00113174"/>
    <w:rsid w:val="00116264"/>
    <w:rsid w:val="0013398B"/>
    <w:rsid w:val="0013541F"/>
    <w:rsid w:val="001517CE"/>
    <w:rsid w:val="00160B1F"/>
    <w:rsid w:val="00161E3F"/>
    <w:rsid w:val="00173244"/>
    <w:rsid w:val="00175140"/>
    <w:rsid w:val="001B051C"/>
    <w:rsid w:val="001E785A"/>
    <w:rsid w:val="00201BA5"/>
    <w:rsid w:val="00201EF0"/>
    <w:rsid w:val="00201F02"/>
    <w:rsid w:val="00262B40"/>
    <w:rsid w:val="002867E5"/>
    <w:rsid w:val="002A3891"/>
    <w:rsid w:val="002C46BB"/>
    <w:rsid w:val="002F53D7"/>
    <w:rsid w:val="00303CC8"/>
    <w:rsid w:val="00307271"/>
    <w:rsid w:val="0033299A"/>
    <w:rsid w:val="00396407"/>
    <w:rsid w:val="003979F7"/>
    <w:rsid w:val="003B3C9C"/>
    <w:rsid w:val="003C0800"/>
    <w:rsid w:val="003E6955"/>
    <w:rsid w:val="004152E3"/>
    <w:rsid w:val="0042208D"/>
    <w:rsid w:val="00431039"/>
    <w:rsid w:val="004313C8"/>
    <w:rsid w:val="004455DA"/>
    <w:rsid w:val="00450C44"/>
    <w:rsid w:val="00456001"/>
    <w:rsid w:val="004675DB"/>
    <w:rsid w:val="0046789C"/>
    <w:rsid w:val="00472FA9"/>
    <w:rsid w:val="00484628"/>
    <w:rsid w:val="00497A5F"/>
    <w:rsid w:val="004A59E5"/>
    <w:rsid w:val="004A6791"/>
    <w:rsid w:val="004B0042"/>
    <w:rsid w:val="004C625B"/>
    <w:rsid w:val="004E1F2F"/>
    <w:rsid w:val="004F2D29"/>
    <w:rsid w:val="0051338B"/>
    <w:rsid w:val="00543F14"/>
    <w:rsid w:val="0056377F"/>
    <w:rsid w:val="00574784"/>
    <w:rsid w:val="00575C78"/>
    <w:rsid w:val="005807E6"/>
    <w:rsid w:val="00592667"/>
    <w:rsid w:val="00592CD4"/>
    <w:rsid w:val="005959E8"/>
    <w:rsid w:val="005B488A"/>
    <w:rsid w:val="005C3F42"/>
    <w:rsid w:val="005D5248"/>
    <w:rsid w:val="005E7A83"/>
    <w:rsid w:val="005F16D4"/>
    <w:rsid w:val="005F2BFE"/>
    <w:rsid w:val="00601222"/>
    <w:rsid w:val="006029F7"/>
    <w:rsid w:val="00604B4B"/>
    <w:rsid w:val="00617323"/>
    <w:rsid w:val="00651835"/>
    <w:rsid w:val="006603F0"/>
    <w:rsid w:val="0067242D"/>
    <w:rsid w:val="006878D1"/>
    <w:rsid w:val="006A79AF"/>
    <w:rsid w:val="006B1382"/>
    <w:rsid w:val="006B2718"/>
    <w:rsid w:val="006B56E8"/>
    <w:rsid w:val="006C6AEC"/>
    <w:rsid w:val="006E15F5"/>
    <w:rsid w:val="006F3693"/>
    <w:rsid w:val="00700511"/>
    <w:rsid w:val="0070252C"/>
    <w:rsid w:val="00707A99"/>
    <w:rsid w:val="0071253A"/>
    <w:rsid w:val="007125F8"/>
    <w:rsid w:val="007216EB"/>
    <w:rsid w:val="00734408"/>
    <w:rsid w:val="007348CE"/>
    <w:rsid w:val="00734A49"/>
    <w:rsid w:val="00737C06"/>
    <w:rsid w:val="0074216D"/>
    <w:rsid w:val="007716F3"/>
    <w:rsid w:val="007827AC"/>
    <w:rsid w:val="007849FE"/>
    <w:rsid w:val="007A3A16"/>
    <w:rsid w:val="007E5820"/>
    <w:rsid w:val="007F2F8D"/>
    <w:rsid w:val="007F5AD6"/>
    <w:rsid w:val="00811A4C"/>
    <w:rsid w:val="00827774"/>
    <w:rsid w:val="008416DE"/>
    <w:rsid w:val="008569C7"/>
    <w:rsid w:val="00860BBB"/>
    <w:rsid w:val="0086142A"/>
    <w:rsid w:val="00865326"/>
    <w:rsid w:val="00876805"/>
    <w:rsid w:val="00880A3D"/>
    <w:rsid w:val="008D1DDB"/>
    <w:rsid w:val="0090268D"/>
    <w:rsid w:val="00910645"/>
    <w:rsid w:val="0093688B"/>
    <w:rsid w:val="0094026F"/>
    <w:rsid w:val="00953BC1"/>
    <w:rsid w:val="00962959"/>
    <w:rsid w:val="009867FA"/>
    <w:rsid w:val="00987EF4"/>
    <w:rsid w:val="00995856"/>
    <w:rsid w:val="00996132"/>
    <w:rsid w:val="009C3D1A"/>
    <w:rsid w:val="009C5B20"/>
    <w:rsid w:val="009F05F6"/>
    <w:rsid w:val="00A21B1F"/>
    <w:rsid w:val="00A45BD0"/>
    <w:rsid w:val="00A479BD"/>
    <w:rsid w:val="00A50184"/>
    <w:rsid w:val="00A617CC"/>
    <w:rsid w:val="00A75C6D"/>
    <w:rsid w:val="00A90E02"/>
    <w:rsid w:val="00AA39D5"/>
    <w:rsid w:val="00AB079A"/>
    <w:rsid w:val="00AE7830"/>
    <w:rsid w:val="00B47EA2"/>
    <w:rsid w:val="00B77CB4"/>
    <w:rsid w:val="00BA1E0E"/>
    <w:rsid w:val="00BB1DEC"/>
    <w:rsid w:val="00BC06F5"/>
    <w:rsid w:val="00BE0EC4"/>
    <w:rsid w:val="00BF0FAE"/>
    <w:rsid w:val="00C35986"/>
    <w:rsid w:val="00C60787"/>
    <w:rsid w:val="00C63C9B"/>
    <w:rsid w:val="00C64D50"/>
    <w:rsid w:val="00C717A9"/>
    <w:rsid w:val="00C8101E"/>
    <w:rsid w:val="00C95346"/>
    <w:rsid w:val="00C96B15"/>
    <w:rsid w:val="00C96C4B"/>
    <w:rsid w:val="00CD604A"/>
    <w:rsid w:val="00CD6AA0"/>
    <w:rsid w:val="00CE11FD"/>
    <w:rsid w:val="00CF2815"/>
    <w:rsid w:val="00D02482"/>
    <w:rsid w:val="00D16F3E"/>
    <w:rsid w:val="00D32ACD"/>
    <w:rsid w:val="00D36A78"/>
    <w:rsid w:val="00D40C72"/>
    <w:rsid w:val="00D51AD2"/>
    <w:rsid w:val="00D83426"/>
    <w:rsid w:val="00DB6C3C"/>
    <w:rsid w:val="00DE21E2"/>
    <w:rsid w:val="00DE5D53"/>
    <w:rsid w:val="00E01475"/>
    <w:rsid w:val="00E01DA3"/>
    <w:rsid w:val="00E050FC"/>
    <w:rsid w:val="00E218A1"/>
    <w:rsid w:val="00E31795"/>
    <w:rsid w:val="00E32FC9"/>
    <w:rsid w:val="00E40CC3"/>
    <w:rsid w:val="00E530BA"/>
    <w:rsid w:val="00E62011"/>
    <w:rsid w:val="00E71140"/>
    <w:rsid w:val="00E74921"/>
    <w:rsid w:val="00EA2890"/>
    <w:rsid w:val="00EB79CC"/>
    <w:rsid w:val="00EC4E30"/>
    <w:rsid w:val="00ED4E7D"/>
    <w:rsid w:val="00EE3B9A"/>
    <w:rsid w:val="00EE6AB2"/>
    <w:rsid w:val="00EF4CA9"/>
    <w:rsid w:val="00F20582"/>
    <w:rsid w:val="00F33A9E"/>
    <w:rsid w:val="00F473E0"/>
    <w:rsid w:val="00F62F44"/>
    <w:rsid w:val="00F711A6"/>
    <w:rsid w:val="00F77918"/>
    <w:rsid w:val="00FC0053"/>
    <w:rsid w:val="00FD6AA3"/>
    <w:rsid w:val="00FE5522"/>
    <w:rsid w:val="00FF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0EECE"/>
  <w15:docId w15:val="{0D01B26F-3402-47E4-9A85-D826F87B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E1F2F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9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29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62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Hyperlink0">
    <w:name w:val="Hyperlink.0"/>
    <w:basedOn w:val="DefaultParagraphFont"/>
    <w:rsid w:val="00E62011"/>
    <w:rPr>
      <w:rFonts w:ascii="Calibri" w:eastAsia="Calibri" w:hAnsi="Calibri" w:cs="Calibri"/>
      <w:color w:val="000000"/>
      <w:sz w:val="21"/>
      <w:szCs w:val="21"/>
      <w:u w:val="single" w:color="000000"/>
    </w:rPr>
  </w:style>
  <w:style w:type="paragraph" w:styleId="ListParagraph">
    <w:name w:val="List Paragraph"/>
    <w:rsid w:val="00E62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numbering" w:customStyle="1" w:styleId="ImportedStyle2">
    <w:name w:val="Imported Style 2"/>
    <w:rsid w:val="00E62011"/>
    <w:pPr>
      <w:numPr>
        <w:numId w:val="1"/>
      </w:numPr>
    </w:pPr>
  </w:style>
  <w:style w:type="paragraph" w:styleId="NoSpacing">
    <w:name w:val="No Spacing"/>
    <w:uiPriority w:val="1"/>
    <w:qFormat/>
    <w:rsid w:val="00E6201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background-details">
    <w:name w:val="background-details"/>
    <w:basedOn w:val="DefaultParagraphFont"/>
    <w:rsid w:val="006B2718"/>
  </w:style>
  <w:style w:type="paragraph" w:styleId="Header">
    <w:name w:val="header"/>
    <w:basedOn w:val="Normal"/>
    <w:link w:val="HeaderChar"/>
    <w:uiPriority w:val="99"/>
    <w:unhideWhenUsed/>
    <w:rsid w:val="005C3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42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42"/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1F2F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F7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079A"/>
  </w:style>
  <w:style w:type="character" w:customStyle="1" w:styleId="CommentTextChar">
    <w:name w:val="Comment Text Char"/>
    <w:basedOn w:val="DefaultParagraphFont"/>
    <w:link w:val="CommentText"/>
    <w:uiPriority w:val="99"/>
    <w:rsid w:val="00AB079A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79A"/>
    <w:rPr>
      <w:rFonts w:ascii="Times New Roman" w:eastAsia="Times New Roman" w:hAnsi="Times New Roman" w:cs="Times New Roman"/>
      <w:b/>
      <w:bCs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A617CC"/>
    <w:pPr>
      <w:widowControl/>
      <w:overflowPunct/>
      <w:autoSpaceDE/>
      <w:autoSpaceDN/>
      <w:adjustRightInd/>
    </w:pPr>
    <w:rPr>
      <w:kern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A617CC"/>
    <w:rPr>
      <w:rFonts w:ascii="Times New Roman" w:eastAsia="Times New Roman" w:hAnsi="Times New Roman" w:cs="Times New Roman"/>
      <w:szCs w:val="24"/>
    </w:rPr>
  </w:style>
  <w:style w:type="character" w:customStyle="1" w:styleId="lt-line-clampline">
    <w:name w:val="lt-line-clamp__line"/>
    <w:basedOn w:val="DefaultParagraphFont"/>
    <w:rsid w:val="00EC4E30"/>
  </w:style>
  <w:style w:type="paragraph" w:customStyle="1" w:styleId="BodyText1">
    <w:name w:val="Body Text 1"/>
    <w:basedOn w:val="Normal"/>
    <w:rsid w:val="005807E6"/>
    <w:pPr>
      <w:widowControl/>
      <w:tabs>
        <w:tab w:val="left" w:pos="2160"/>
        <w:tab w:val="right" w:pos="6480"/>
      </w:tabs>
      <w:overflowPunct/>
      <w:autoSpaceDE/>
      <w:autoSpaceDN/>
      <w:adjustRightInd/>
      <w:spacing w:before="240" w:after="40" w:line="220" w:lineRule="atLeast"/>
    </w:pPr>
    <w:rPr>
      <w:kern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921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749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74921"/>
    <w:rPr>
      <w:rFonts w:ascii="Times New Roman" w:eastAsia="Times New Roman" w:hAnsi="Times New Roman" w:cs="Times New Roman"/>
      <w:kern w:val="28"/>
      <w:sz w:val="16"/>
      <w:szCs w:val="16"/>
    </w:rPr>
  </w:style>
  <w:style w:type="paragraph" w:customStyle="1" w:styleId="BulletedList">
    <w:name w:val="Bulleted List"/>
    <w:next w:val="Normal"/>
    <w:rsid w:val="00E74921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0B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0B1F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2959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character" w:customStyle="1" w:styleId="key">
    <w:name w:val="key"/>
    <w:basedOn w:val="DefaultParagraphFont"/>
    <w:rsid w:val="00472FA9"/>
  </w:style>
  <w:style w:type="character" w:customStyle="1" w:styleId="spanCharacter">
    <w:name w:val="span Character"/>
    <w:rsid w:val="00617323"/>
    <w:rPr>
      <w:sz w:val="24"/>
      <w:szCs w:val="24"/>
      <w:bdr w:val="none" w:sz="0" w:space="0" w:color="auto"/>
      <w:vertAlign w:val="baseline"/>
    </w:rPr>
  </w:style>
  <w:style w:type="paragraph" w:customStyle="1" w:styleId="ulli">
    <w:name w:val="ul_li"/>
    <w:basedOn w:val="Normal"/>
    <w:rsid w:val="00617323"/>
    <w:pPr>
      <w:widowControl/>
      <w:overflowPunct/>
      <w:autoSpaceDE/>
      <w:autoSpaceDN/>
      <w:adjustRightInd/>
      <w:spacing w:line="240" w:lineRule="atLeast"/>
    </w:pPr>
    <w:rPr>
      <w:kern w:val="0"/>
      <w:sz w:val="24"/>
      <w:szCs w:val="24"/>
    </w:rPr>
  </w:style>
  <w:style w:type="character" w:customStyle="1" w:styleId="Strong1">
    <w:name w:val="Strong1"/>
    <w:rsid w:val="00617323"/>
    <w:rPr>
      <w:sz w:val="24"/>
      <w:szCs w:val="24"/>
      <w:bdr w:val="none" w:sz="0" w:space="0" w:color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8FA6-AE66-4A87-9AD6-60EF6D1F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Wanda GANJEHSANI's Standard Resume</vt:lpstr>
    </vt:vector>
  </TitlesOfParts>
  <Company>Windows User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Wanda GANJEHSANI's Standard Resume</dc:title>
  <dc:creator>Wanda GANJEHSANI</dc:creator>
  <cp:lastModifiedBy>Wanda Ganji</cp:lastModifiedBy>
  <cp:revision>4</cp:revision>
  <cp:lastPrinted>2017-05-24T21:21:00Z</cp:lastPrinted>
  <dcterms:created xsi:type="dcterms:W3CDTF">2019-09-09T02:37:00Z</dcterms:created>
  <dcterms:modified xsi:type="dcterms:W3CDTF">2019-09-16T18:35:00Z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a9b7991b09131fee4c36d57ab005dc90</vt:lpwstr>
  </property>
</Properties>
</file>